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t xml:space="preserve">Valutazione HSE - demolizione con polveri</w:t>
      </w:r>
    </w:p>
    <w:p>
      <w:pPr>
        <w:spacing w:after="160"/>
      </w:pPr>
      <w:r>
        <w:t xml:space="preserve">Data: 2026-03-09</w:t>
      </w:r>
    </w:p>
    <w:p>
      <w:pPr>
        <w:spacing w:after="160"/>
      </w:pPr>
      <w:r>
        <w:t xml:space="preserve">Documento: DVR</w:t>
      </w:r>
    </w:p>
    <w:p>
      <w:pPr>
        <w:spacing w:after="160"/>
      </w:pPr>
      <w:r>
        <w:t xml:space="preserve">Sito: Sito dimostrativo / Area operativa A</w:t>
      </w:r>
    </w:p>
    <w:p>
      <w:pPr>
        <w:spacing w:after="160"/>
      </w:pPr>
      <w:r>
        <w:t xml:space="preserve">Attività: Demolizione controllata e taglio / Demolizione strutture secondarie</w:t>
      </w:r>
    </w:p>
    <w:p>
      <w:pPr>
        <w:spacing w:after="160"/>
      </w:pPr>
      <w:r>
        <w:t xml:space="preserve">Esito: Media - Idoneo con misure integrative</w:t>
      </w:r>
    </w:p>
    <w:p>
      <w:pPr>
        <w:spacing w:after="160"/>
      </w:pPr>
      <w:r>
        <w:t xml:space="preserve">Rischio iniziale: 6 (Media)</w:t>
      </w:r>
    </w:p>
    <w:p>
      <w:pPr>
        <w:spacing w:after="160"/>
      </w:pPr>
      <w:r>
        <w:t xml:space="preserve">Rischio residuo: 4 (Media)</w:t>
      </w:r>
    </w:p>
    <w:p>
      <w:pPr>
        <w:spacing w:after="160"/>
      </w:pPr>
      <w:r>
        <w:t xml:space="preserve">Finestra operativa: Sfavorevole</w:t>
      </w:r>
    </w:p>
    <w:p>
      <w:pPr>
        <w:pStyle w:val="Heading1"/>
        <w:spacing w:after="160"/>
      </w:pPr>
      <w:r>
        <w:t xml:space="preserve">Parametri tecnici e KPI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EFF6FF"/>
          </w:tcPr>
          <w:p>
            <w:r>
              <w:t xml:space="preserve">Parametro</w:t>
            </w:r>
          </w:p>
        </w:tc>
        <w:tc>
          <w:tcPr>
            <w:shd w:fill="EFF6FF"/>
          </w:tcPr>
          <w:p>
            <w:r>
              <w:t xml:space="preserve">Valore</w:t>
            </w:r>
          </w:p>
        </w:tc>
      </w:tr>
      <w:tr>
        <w:tc>
          <w:p>
            <w:r>
              <w:t xml:space="preserve">Classe stabilità</w:t>
            </w:r>
          </w:p>
        </w:tc>
        <w:tc>
          <w:p>
            <w:r>
              <w:t xml:space="preserve">stabile</w:t>
            </w:r>
          </w:p>
        </w:tc>
      </w:tr>
      <w:tr>
        <w:tc>
          <w:p>
            <w:r>
              <w:t xml:space="preserve">Indice dispersione</w:t>
            </w:r>
          </w:p>
        </w:tc>
        <w:tc>
          <w:p>
            <w:r>
              <w:t xml:space="preserve">25.779/100</w:t>
            </w:r>
          </w:p>
        </w:tc>
      </w:tr>
      <w:tr>
        <w:tc>
          <w:p>
            <w:r>
              <w:t xml:space="preserve">Indice ristagno</w:t>
            </w:r>
          </w:p>
        </w:tc>
        <w:tc>
          <w:p>
            <w:r>
              <w:t xml:space="preserve">74.221/100</w:t>
            </w:r>
          </w:p>
        </w:tc>
      </w:tr>
      <w:tr>
        <w:tc>
          <w:p>
            <w:r>
              <w:t xml:space="preserve">Trasporto off-site</w:t>
            </w:r>
          </w:p>
        </w:tc>
        <w:tc>
          <w:p>
            <w:r>
              <w:t xml:space="preserve">0.0/100</w:t>
            </w:r>
          </w:p>
        </w:tc>
      </w:tr>
      <w:tr>
        <w:tc>
          <w:p>
            <w:r>
              <w:t xml:space="preserve">Probabilità P</w:t>
            </w:r>
          </w:p>
        </w:tc>
        <w:tc>
          <w:p>
            <w:r>
              <w:t xml:space="preserve">3 (2.74)</w:t>
            </w:r>
          </w:p>
        </w:tc>
      </w:tr>
      <w:tr>
        <w:tc>
          <w:p>
            <w:r>
              <w:t xml:space="preserve">Danno D</w:t>
            </w:r>
          </w:p>
        </w:tc>
        <w:tc>
          <w:p>
            <w:r>
              <w:t xml:space="preserve">2 (1.88)</w:t>
            </w:r>
          </w:p>
        </w:tc>
      </w:tr>
      <w:tr>
        <w:tc>
          <w:p>
            <w:r>
              <w:t xml:space="preserve">Probabilità residua Pr</w:t>
            </w:r>
          </w:p>
        </w:tc>
        <w:tc>
          <w:p>
            <w:r>
              <w:t xml:space="preserve">2 (1.95)</w:t>
            </w:r>
          </w:p>
        </w:tc>
      </w:tr>
      <w:tr>
        <w:tc>
          <w:p>
            <w:r>
              <w:t xml:space="preserve">Danno residuo Dr</w:t>
            </w:r>
          </w:p>
        </w:tc>
        <w:tc>
          <w:p>
            <w:r>
              <w:t xml:space="preserve">2 (1.80)</w:t>
            </w:r>
          </w:p>
        </w:tc>
      </w:tr>
      <w:tr>
        <w:tc>
          <w:p>
            <w:r>
              <w:t xml:space="preserve">Efficienza controlli</w:t>
            </w:r>
          </w:p>
        </w:tc>
        <w:tc>
          <w:p>
            <w:r>
              <w:t xml:space="preserve">29%</w:t>
            </w:r>
          </w:p>
        </w:tc>
      </w:tr>
      <w:tr>
        <w:tc>
          <w:p>
            <w:r>
              <w:t xml:space="preserve">Origine parametri tecnici</w:t>
            </w:r>
          </w:p>
        </w:tc>
        <w:tc>
          <w:p>
            <w:r>
              <w:t xml:space="preserve">vento medio</w:t>
            </w:r>
          </w:p>
        </w:tc>
      </w:tr>
      <w:tr>
        <w:tc>
          <w:p>
            <w:r>
              <w:t xml:space="preserve">U [m/s]</w:t>
            </w:r>
          </w:p>
        </w:tc>
        <w:tc>
          <w:p>
            <w:r>
              <w:t xml:space="preserve">3.520</w:t>
            </w:r>
          </w:p>
        </w:tc>
      </w:tr>
      <w:tr>
        <w:tc>
          <w:p>
            <w:r>
              <w:t xml:space="preserve">u* [m/s]</w:t>
            </w:r>
          </w:p>
        </w:tc>
        <w:tc>
          <w:p>
            <w:r>
              <w:t xml:space="preserve">0.1500</w:t>
            </w:r>
          </w:p>
        </w:tc>
      </w:tr>
      <w:tr>
        <w:tc>
          <w:p>
            <w:r>
              <w:t xml:space="preserve">z/L</w:t>
            </w:r>
          </w:p>
        </w:tc>
        <w:tc>
          <w:p>
            <w:r>
              <w:t xml:space="preserve">0.4200</w:t>
            </w:r>
          </w:p>
        </w:tc>
      </w:tr>
      <w:tr>
        <w:tc>
          <w:p>
            <w:r>
              <w:t xml:space="preserve">L [m]</w:t>
            </w:r>
          </w:p>
        </w:tc>
        <w:tc>
          <w:p>
            <w:r>
              <w:t xml:space="preserve">23.800</w:t>
            </w:r>
          </w:p>
        </w:tc>
      </w:tr>
      <w:tr>
        <w:tc>
          <w:p>
            <w:r>
              <w:t xml:space="preserve">H0 [W/m²]</w:t>
            </w:r>
          </w:p>
        </w:tc>
        <w:tc>
          <w:p>
            <w:r>
              <w:t xml:space="preserve">-18.000</w:t>
            </w:r>
          </w:p>
        </w:tc>
      </w:tr>
      <w:tr>
        <w:tc>
          <w:p>
            <w:r>
              <w:t xml:space="preserve">h mixing [m]</w:t>
            </w:r>
          </w:p>
        </w:tc>
        <w:tc>
          <w:p>
            <w:r>
              <w:t xml:space="preserve">170.00</w:t>
            </w:r>
          </w:p>
        </w:tc>
      </w:tr>
    </w:tbl>
    <w:p>
      <w:pPr>
        <w:pStyle w:val="Heading1"/>
        <w:spacing w:after="160"/>
      </w:pPr>
      <w:r>
        <w:t xml:space="preserve">Descrizione del rischio</w:t>
      </w:r>
    </w:p>
    <w:p>
      <w:pPr>
        <w:spacing w:after="160"/>
      </w:pPr>
      <w:r>
        <w:t xml:space="preserve">Valutazione HSE - demolizione con polveri</w:t>
      </w:r>
    </w:p>
    <w:p>
      <w:pPr>
        <w:spacing w:after="160"/>
      </w:pPr>
      <w:r>
        <w:t xml:space="preserve">Sito: Sito dimostrativo - area Area operativa A</w:t>
      </w:r>
    </w:p>
    <w:p>
      <w:pPr>
        <w:spacing w:after="160"/>
      </w:pPr>
      <w:r>
        <w:t xml:space="preserve">Documento di destinazione: DVR</w:t>
      </w:r>
    </w:p>
    <w:p>
      <w:pPr>
        <w:spacing w:after="160"/>
      </w:pPr>
      <w:r>
        <w:t xml:space="preserve">Scenario: Demolizione controllata e taglio / demolition con agente dust (Calcestruzzo e laterizio).</w:t>
      </w:r>
    </w:p>
    <w:p>
      <w:pPr>
        <w:spacing w:after="160"/>
      </w:pPr>
      <w:r>
        <w:t xml:space="preserve">Esposizione: 6 lavoratori, durata 5.00 h, distanza operatori 8.00 m. Terzi/ricettori presenti a circa 20.000 m.</w:t>
      </w:r>
    </w:p>
    <w:p>
      <w:pPr>
        <w:spacing w:after="160"/>
      </w:pPr>
      <w:r>
        <w:t xml:space="preserve">Contesto: ambiente open, turno day, contesto territoriale industrial.</w:t>
      </w:r>
    </w:p>
    <w:p>
      <w:pPr>
        <w:spacing w:after="160"/>
      </w:pPr>
      <w:r>
        <w:t xml:space="preserve">Parametri tecnici impiegati: vento medio U=3.52 m/s, u*=0.150 m/s, z/L=0.420, H0=-18.000 W/m², h mixing=170.00 m. Classe di stabilità: stabile.</w:t>
      </w:r>
    </w:p>
    <w:p>
      <w:pPr>
        <w:spacing w:after="160"/>
      </w:pPr>
      <w:r>
        <w:t xml:space="preserve">Indicatori HSE: dispersione 25.779/100, ristagno 74.221/100, trasporto off-site 0.0/100.</w:t>
      </w:r>
    </w:p>
    <w:p>
      <w:pPr>
        <w:spacing w:after="160"/>
      </w:pPr>
      <w:r>
        <w:t xml:space="preserve">Probabilità iniziale P=3 (continuo 2.74), danno D=2 (continuo 1.88). Rischio iniziale R=6 =&gt; Media.</w:t>
      </w:r>
    </w:p>
    <w:p>
      <w:pPr>
        <w:spacing w:after="160"/>
      </w:pPr>
      <w:r>
        <w:t xml:space="preserve">Dopo applicazione dei controlli selezionati (bagnatura / abbattimento polveri, perimetrazione e interdizione aree, pulizia / gestione residui) si ottengono P_r=2, D_r=2, rischio residuo R_r=4 =&gt; Media.</w:t>
      </w:r>
    </w:p>
    <w:p>
      <w:pPr>
        <w:spacing w:after="160"/>
      </w:pPr>
      <w:r>
        <w:t xml:space="preserve">Decisione operativa: Idoneo con misure integrative. Finestra operativa: Sfavorevole.</w:t>
      </w:r>
    </w:p>
    <w:p>
      <w:pPr>
        <w:spacing w:after="160"/>
      </w:pPr>
      <w:r>
        <w:t xml:space="preserve">Note di scenario: Presenza di viabilità interna e edificio limitrofo. Lavorazione con pinza idraulica e taglio puntuale.</w:t>
      </w:r>
    </w:p>
    <w:p>
      <w:pPr>
        <w:spacing w:after="160"/>
      </w:pPr>
      <w:r>
        <w:t xml:space="preserve">Osservazioni meteo: Aria debole, tendenza al ristagno mattutino.</w:t>
      </w:r>
    </w:p>
    <w:p>
      <w:pPr>
        <w:pStyle w:val="Heading1"/>
        <w:spacing w:after="160"/>
      </w:pPr>
      <w:r>
        <w:t xml:space="preserve">Misure di prevenzione e protezione</w:t>
      </w:r>
    </w:p>
    <w:p>
      <w:pPr>
        <w:spacing w:after="160"/>
      </w:pPr>
      <w:r>
        <w:t xml:space="preserve">1. Aumentare la distanza degli operatori dalla sorgente o schermare la postazione di lavoro.</w:t>
      </w:r>
    </w:p>
    <w:p>
      <w:pPr>
        <w:spacing w:after="160"/>
      </w:pPr>
      <w:r>
        <w:t xml:space="preserve">2. Evitare l’attività in condizioni di forte ristagno; ripianificare in finestra più dispersiva.</w:t>
      </w:r>
    </w:p>
    <w:p>
      <w:pPr>
        <w:spacing w:after="160"/>
      </w:pPr>
      <w:r>
        <w:t xml:space="preserve">3. Attivare monitoraggio/controllo operativo in corso d’opera con soglia di stop.</w:t>
      </w:r>
    </w:p>
    <w:p>
      <w:pPr>
        <w:spacing w:after="160"/>
      </w:pPr>
      <w:r>
        <w:t xml:space="preserve">4. Informare e addestrare il personale sulle condizioni meteo sfavorevoli e sulle procedure di stop work.</w:t>
      </w:r>
    </w:p>
    <w:p>
      <w:pPr>
        <w:spacing w:after="160"/>
      </w:pPr>
      <w:r>
        <w:t xml:space="preserve">5. Prescrizioni aggiuntive definite dal valutatore: Stop lavorazione in caso di aumento vento &gt; 10 m/s o visibile migrazione di polveri oltre il perimetro.</w:t>
      </w:r>
    </w:p>
    <w:p>
      <w:pPr>
        <w:pStyle w:val="Heading1"/>
        <w:spacing w:after="160"/>
      </w:pPr>
      <w:r>
        <w:t xml:space="preserve">Testo pronto per DVR</w:t>
      </w:r>
    </w:p>
    <w:p>
      <w:pPr>
        <w:spacing w:after="160"/>
      </w:pPr>
      <w:r>
        <w:t xml:space="preserve">Valutazione integrativa del rischio da dispersione atmosferica per l’attività “Demolizione controllata e taglio” presso “Sito dimostrativo”.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Lo scenario emissivo considerato riguarda demolition con agente prevalente dust (Calcestruzzo e laterizio).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La valutazione HSE è stata sviluppata integrando parametri micrometeorologici dello strato limite atmosferico (vento medio, u*, z/L, H0, altezza di rimescolamento) con matrice 3x3 probabilità-danno.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Il rischio iniziale risulta Media (R=6), mentre il rischio residuo, a seguito delle misure previste, risulta Media (Rr=4).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Decisione operativa: Idoneo con misure integrative. Finestra operativa corrente: Sfavorevole.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Misure di prevenzione e protezione principali: bagnatura / abbattimento polveri, perimetrazione e interdizione aree, pulizia / gestione residui.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La presente valutazione deve essere aggiornata in caso di variazione delle condizioni meteo-dispersive, della sorgente o dell’organizzazione delle lavorazioni.</w:t>
      </w:r>
    </w:p>
    <w:p>
      <w:pPr>
        <w:pStyle w:val="Heading1"/>
        <w:spacing w:after="160"/>
      </w:pPr>
      <w:r>
        <w:t xml:space="preserve">Testo pronto per POS</w:t>
      </w:r>
    </w:p>
    <w:p>
      <w:pPr>
        <w:spacing w:after="160"/>
      </w:pPr>
      <w:r>
        <w:t xml:space="preserve">Per la fase lavorativa “Demolizione strutture secondarie” viene adottata una procedura di controllo del rischio da dispersione atmosferica basata su verifica pre-operativa dello scenario emissivo e delle condizioni micrometeorologiche.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Prima dell’avvio il preposto verifica: classe di stabilità, indice di dispersione, indice di ristagno, presenza di terzi, funzionalità delle misure di contenimento e disponibilità dei DPI.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Giudizio corrente: Media con decisione “Idoneo con misure integrative”.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In caso di finestra operativa sfavorevole, aumento del ristagno, vento oltre soglia gestionale o inefficacia delle misure di contenimento, la lavorazione viene sospesa e riprogrammata.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Prescrizioni operative: 1. Aumentare la distanza degli operatori dalla sorgente o schermare la postazione di lavoro. 2. Evitare l’attività in condizioni di forte ristagno; ripianificare in finestra più dispersiva. 3. Attivare monitoraggio/controllo operativo in corso d’opera con soglia di stop. 4. Informare e addestrare il personale sulle condizioni meteo sfavorevoli e sulle procedure di stop work. 5. Prescrizioni aggiuntive definite dal valutatore: Stop lavorazione in caso di aumento vento &gt; 10 m/s o visibile migrazione di polveri oltre il perimetro.</w:t>
      </w:r>
    </w:p>
    <w:p>
      <w:pPr>
        <w:pStyle w:val="Heading1"/>
        <w:spacing w:after="160"/>
      </w:pPr>
      <w:r>
        <w:t xml:space="preserve">Testo pronto per DUVRI</w:t>
      </w:r>
    </w:p>
    <w:p>
      <w:pPr>
        <w:spacing w:after="160"/>
      </w:pPr>
      <w:r>
        <w:t xml:space="preserve">Nell’analisi delle interferenze è stato valutato il potenziale trasferimento di contaminanti aerodispersi dalla lavorazione “Demolizione controllata e taglio” verso aree o soggetti terzi.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Sono presenti ricettori/terzi a distanza di circa 20.000 m con sensibilità sensitive.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Il rischio interferenziale residuo è classificato Media.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Devono essere coordinati: perimetrazione, segnalazione, scelta della finestra operativa, gestione dei mezzi, eventuale sospensione in caso di condizioni meteo-dispersive sfavorevoli.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Il coordinamento tra committente, appaltatore e imprese interferenti deve prevedere comunicazione preventiva dell’avvio e conferma della validità delle condizioni operative il giorno stesso dell’attività.</w:t>
      </w:r>
    </w:p>
    <w:p>
      <w:pPr>
        <w:pStyle w:val="Heading1"/>
        <w:spacing w:after="160"/>
      </w:pPr>
      <w:r>
        <w:t xml:space="preserve">Metodo, campo di impiego e limiti</w:t>
      </w:r>
    </w:p>
    <w:p>
      <w:pPr>
        <w:spacing w:after="160"/>
      </w:pPr>
      <w:r>
        <w:t xml:space="preserve">Metodo e campo di impiego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La web app integra un motore tecnico micrometeorologico per il PBL con un layer HSE di traduzione operativa del rischio. I parametri tecnici disponibili (statistiche del segnale, Eddy-Covariance, Similarità di Monin-Obukhov, profili e metodi indiretti) alimentano indicatori di dispersione, ristagno e stabilità.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Per la valutazione HSE lo scenario viene caratterizzato mediante intensità emissiva, pericolosità intrinseca dell’agente, durata espositiva, distanza lavoratori, sensibilità dei ricettori e misure di controllo attive.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Il rischio è espresso tramite matrice 3x3 con classi Accettabile, Media e Inaccettabile. Il rischio residuo è ricalcolato considerando l’effetto delle misure di prevenzione e protezione selezionate.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Limiti di impiego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Il risultato costituisce supporto tecnico-operativo e non sostituisce valutazioni igienistiche, tossicologiche, modellistiche o normative specialistiche. È richiesta la validazione del professionista competente, soprattutto in presenza di agenti ad alta pericolosità o scenari incidentali complessi.</w:t>
      </w:r>
    </w:p>
    <w:p>
      <w:pPr>
        <w:spacing w:after="160"/>
      </w:pPr>
      <w:r>
        <w:t xml:space="preserve"> </w:t>
      </w:r>
    </w:p>
    <w:p>
      <w:pPr>
        <w:spacing w:after="160"/>
      </w:pPr>
      <w:r>
        <w:t xml:space="preserve">Scenario corrente: Demolizione controllata e taglio / demolition / dust. Origine parametri tecnici: vento medio.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2026-03-09T14:50:50.986Z</dcterms:created>
  <dcterms:modified xsi:type="dcterms:W3CDTF">2026-03-09T14:50:50.986Z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