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FAFA" w14:textId="6ECAF4A8" w:rsidR="00336AF8" w:rsidRDefault="00E328A0">
      <w:pPr>
        <w:rPr>
          <w:b/>
          <w:bCs/>
          <w:sz w:val="44"/>
          <w:szCs w:val="44"/>
        </w:rPr>
      </w:pPr>
      <w:r w:rsidRPr="00E328A0">
        <w:rPr>
          <w:b/>
          <w:bCs/>
          <w:sz w:val="44"/>
          <w:szCs w:val="44"/>
        </w:rPr>
        <w:t>Tabell</w:t>
      </w:r>
      <w:r>
        <w:rPr>
          <w:b/>
          <w:bCs/>
          <w:sz w:val="44"/>
          <w:szCs w:val="44"/>
        </w:rPr>
        <w:t xml:space="preserve">e </w:t>
      </w:r>
      <w:r w:rsidRPr="00E328A0">
        <w:rPr>
          <w:b/>
          <w:bCs/>
          <w:sz w:val="44"/>
          <w:szCs w:val="44"/>
        </w:rPr>
        <w:t>(UNI/</w:t>
      </w:r>
      <w:proofErr w:type="spellStart"/>
      <w:r w:rsidRPr="00E328A0">
        <w:rPr>
          <w:b/>
          <w:bCs/>
          <w:sz w:val="44"/>
          <w:szCs w:val="44"/>
        </w:rPr>
        <w:t>PdR</w:t>
      </w:r>
      <w:proofErr w:type="spellEnd"/>
      <w:r w:rsidRPr="00E328A0">
        <w:rPr>
          <w:b/>
          <w:bCs/>
          <w:sz w:val="44"/>
          <w:szCs w:val="44"/>
        </w:rPr>
        <w:t xml:space="preserve"> 189:2026) – Programmi formativi minimi + processi di qualificazione e attestazioni</w:t>
      </w:r>
    </w:p>
    <w:p w14:paraId="79962EE7" w14:textId="77777777" w:rsidR="00E328A0" w:rsidRPr="00E328A0" w:rsidRDefault="00E328A0" w:rsidP="00E328A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A) Programmi formativi minimi (durate minime) per Istruttore d’aula, Addetto all’addestramento, Esaminatore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8"/>
        <w:gridCol w:w="6333"/>
        <w:gridCol w:w="2043"/>
        <w:gridCol w:w="3239"/>
      </w:tblGrid>
      <w:tr w:rsidR="00E328A0" w:rsidRPr="00E328A0" w14:paraId="74A0C888" w14:textId="77777777" w:rsidTr="00E328A0">
        <w:tc>
          <w:tcPr>
            <w:tcW w:w="0" w:type="auto"/>
            <w:hideMark/>
          </w:tcPr>
          <w:p w14:paraId="1192448A" w14:textId="77777777" w:rsidR="00E328A0" w:rsidRPr="00E328A0" w:rsidRDefault="00E328A0" w:rsidP="00E328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Ruolo</w:t>
            </w:r>
          </w:p>
        </w:tc>
        <w:tc>
          <w:tcPr>
            <w:tcW w:w="0" w:type="auto"/>
            <w:hideMark/>
          </w:tcPr>
          <w:p w14:paraId="335C15E9" w14:textId="77777777" w:rsidR="00E328A0" w:rsidRPr="00E328A0" w:rsidRDefault="00E328A0" w:rsidP="00E328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Unità didattica (come da Prospetti)</w:t>
            </w:r>
          </w:p>
        </w:tc>
        <w:tc>
          <w:tcPr>
            <w:tcW w:w="0" w:type="auto"/>
            <w:hideMark/>
          </w:tcPr>
          <w:p w14:paraId="6EC152D3" w14:textId="77777777" w:rsidR="00E328A0" w:rsidRPr="00E328A0" w:rsidRDefault="00E328A0" w:rsidP="00E328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Durata minima (h)</w:t>
            </w:r>
          </w:p>
        </w:tc>
        <w:tc>
          <w:tcPr>
            <w:tcW w:w="0" w:type="auto"/>
            <w:hideMark/>
          </w:tcPr>
          <w:p w14:paraId="099357ED" w14:textId="77777777" w:rsidR="00E328A0" w:rsidRPr="00E328A0" w:rsidRDefault="00E328A0" w:rsidP="00E328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Riferimento obiettivi (nel testo)</w:t>
            </w:r>
          </w:p>
        </w:tc>
      </w:tr>
      <w:tr w:rsidR="00E328A0" w:rsidRPr="00E328A0" w14:paraId="7E45D5B4" w14:textId="77777777" w:rsidTr="00E328A0">
        <w:tc>
          <w:tcPr>
            <w:tcW w:w="0" w:type="auto"/>
            <w:hideMark/>
          </w:tcPr>
          <w:p w14:paraId="5739F467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Istruttore d’aula</w:t>
            </w:r>
          </w:p>
        </w:tc>
        <w:tc>
          <w:tcPr>
            <w:tcW w:w="0" w:type="auto"/>
            <w:hideMark/>
          </w:tcPr>
          <w:p w14:paraId="6561FBF1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 Ruolo dell’istruttore</w:t>
            </w:r>
          </w:p>
        </w:tc>
        <w:tc>
          <w:tcPr>
            <w:tcW w:w="0" w:type="auto"/>
            <w:hideMark/>
          </w:tcPr>
          <w:p w14:paraId="7B0B354C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7808A243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Punto 5.1.2 a)</w:t>
            </w:r>
          </w:p>
        </w:tc>
      </w:tr>
      <w:tr w:rsidR="00E328A0" w:rsidRPr="00E328A0" w14:paraId="443605C9" w14:textId="77777777" w:rsidTr="00E328A0">
        <w:tc>
          <w:tcPr>
            <w:tcW w:w="0" w:type="auto"/>
            <w:hideMark/>
          </w:tcPr>
          <w:p w14:paraId="582453D9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4B1969C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 Progettazione della formazione</w:t>
            </w:r>
          </w:p>
        </w:tc>
        <w:tc>
          <w:tcPr>
            <w:tcW w:w="0" w:type="auto"/>
            <w:hideMark/>
          </w:tcPr>
          <w:p w14:paraId="2BEB8BEE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</w:t>
            </w:r>
          </w:p>
        </w:tc>
        <w:tc>
          <w:tcPr>
            <w:tcW w:w="0" w:type="auto"/>
            <w:hideMark/>
          </w:tcPr>
          <w:p w14:paraId="0663F837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Punto 5.1.2 b)</w:t>
            </w:r>
          </w:p>
        </w:tc>
      </w:tr>
      <w:tr w:rsidR="00E328A0" w:rsidRPr="00E328A0" w14:paraId="7947D3E7" w14:textId="77777777" w:rsidTr="00E328A0">
        <w:tc>
          <w:tcPr>
            <w:tcW w:w="0" w:type="auto"/>
            <w:hideMark/>
          </w:tcPr>
          <w:p w14:paraId="6788C583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50E1619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 Valutazione dei fabbisogni formativi</w:t>
            </w:r>
          </w:p>
        </w:tc>
        <w:tc>
          <w:tcPr>
            <w:tcW w:w="0" w:type="auto"/>
            <w:hideMark/>
          </w:tcPr>
          <w:p w14:paraId="087278F4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2A96E123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Punto 5.1.2 e)</w:t>
            </w:r>
          </w:p>
        </w:tc>
      </w:tr>
      <w:tr w:rsidR="00E328A0" w:rsidRPr="00E328A0" w14:paraId="616B3186" w14:textId="77777777" w:rsidTr="00E328A0">
        <w:tc>
          <w:tcPr>
            <w:tcW w:w="0" w:type="auto"/>
            <w:hideMark/>
          </w:tcPr>
          <w:p w14:paraId="53993D1A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8C9F5C6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 Metodologie didattiche</w:t>
            </w:r>
          </w:p>
        </w:tc>
        <w:tc>
          <w:tcPr>
            <w:tcW w:w="0" w:type="auto"/>
            <w:hideMark/>
          </w:tcPr>
          <w:p w14:paraId="36E672EA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16</w:t>
            </w:r>
          </w:p>
        </w:tc>
        <w:tc>
          <w:tcPr>
            <w:tcW w:w="0" w:type="auto"/>
            <w:hideMark/>
          </w:tcPr>
          <w:p w14:paraId="41D34783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Punto 5.1.2 c)</w:t>
            </w:r>
          </w:p>
        </w:tc>
      </w:tr>
      <w:tr w:rsidR="00E328A0" w:rsidRPr="00E328A0" w14:paraId="3AB605F2" w14:textId="77777777" w:rsidTr="00E328A0">
        <w:tc>
          <w:tcPr>
            <w:tcW w:w="0" w:type="auto"/>
            <w:hideMark/>
          </w:tcPr>
          <w:p w14:paraId="6857BFB6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962A7C0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 Tenuta d’aula</w:t>
            </w:r>
          </w:p>
        </w:tc>
        <w:tc>
          <w:tcPr>
            <w:tcW w:w="0" w:type="auto"/>
            <w:hideMark/>
          </w:tcPr>
          <w:p w14:paraId="28CA232E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6DB4588D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Punto 5.1.2 d)</w:t>
            </w:r>
          </w:p>
        </w:tc>
      </w:tr>
      <w:tr w:rsidR="00E328A0" w:rsidRPr="00E328A0" w14:paraId="43082243" w14:textId="77777777" w:rsidTr="00E328A0">
        <w:tc>
          <w:tcPr>
            <w:tcW w:w="0" w:type="auto"/>
            <w:hideMark/>
          </w:tcPr>
          <w:p w14:paraId="740EDDF7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96650C0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 Valutazione dell’apprendimento</w:t>
            </w:r>
          </w:p>
        </w:tc>
        <w:tc>
          <w:tcPr>
            <w:tcW w:w="0" w:type="auto"/>
            <w:hideMark/>
          </w:tcPr>
          <w:p w14:paraId="6534D80C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37513FC4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Punto 5.1.2 f) + richiamo g)</w:t>
            </w:r>
          </w:p>
        </w:tc>
      </w:tr>
      <w:tr w:rsidR="00E328A0" w:rsidRPr="00E328A0" w14:paraId="3417B06D" w14:textId="77777777" w:rsidTr="00E328A0">
        <w:tc>
          <w:tcPr>
            <w:tcW w:w="0" w:type="auto"/>
            <w:hideMark/>
          </w:tcPr>
          <w:p w14:paraId="2A1738F0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7F0056F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 Propensione al nuovo e mantenimento continuo delle competenze</w:t>
            </w:r>
          </w:p>
        </w:tc>
        <w:tc>
          <w:tcPr>
            <w:tcW w:w="0" w:type="auto"/>
            <w:hideMark/>
          </w:tcPr>
          <w:p w14:paraId="2E0D60A5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5241744E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Punto 5.1.2 h)</w:t>
            </w:r>
          </w:p>
        </w:tc>
      </w:tr>
      <w:tr w:rsidR="00E328A0" w:rsidRPr="00E328A0" w14:paraId="46C8D799" w14:textId="77777777" w:rsidTr="00E328A0">
        <w:tc>
          <w:tcPr>
            <w:tcW w:w="0" w:type="auto"/>
            <w:hideMark/>
          </w:tcPr>
          <w:p w14:paraId="0BD80225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8D6EFEC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 Cultura della sicurezza</w:t>
            </w:r>
          </w:p>
        </w:tc>
        <w:tc>
          <w:tcPr>
            <w:tcW w:w="0" w:type="auto"/>
            <w:hideMark/>
          </w:tcPr>
          <w:p w14:paraId="68BF308F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09B6D9A9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Punto 5.1.2 i)</w:t>
            </w:r>
          </w:p>
        </w:tc>
      </w:tr>
      <w:tr w:rsidR="00E328A0" w:rsidRPr="00E328A0" w14:paraId="589460C9" w14:textId="77777777" w:rsidTr="00E328A0">
        <w:tc>
          <w:tcPr>
            <w:tcW w:w="0" w:type="auto"/>
            <w:hideMark/>
          </w:tcPr>
          <w:p w14:paraId="2203F30F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Addetto all’addestramento</w:t>
            </w:r>
          </w:p>
        </w:tc>
        <w:tc>
          <w:tcPr>
            <w:tcW w:w="0" w:type="auto"/>
            <w:hideMark/>
          </w:tcPr>
          <w:p w14:paraId="0C903E33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 Ruolo dell’addetto all’addestramento</w:t>
            </w:r>
          </w:p>
        </w:tc>
        <w:tc>
          <w:tcPr>
            <w:tcW w:w="0" w:type="auto"/>
            <w:hideMark/>
          </w:tcPr>
          <w:p w14:paraId="14AEE367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145694BA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Punto 5.2.2 a)</w:t>
            </w:r>
          </w:p>
        </w:tc>
      </w:tr>
      <w:tr w:rsidR="00E328A0" w:rsidRPr="00E328A0" w14:paraId="48B35507" w14:textId="77777777" w:rsidTr="00E328A0">
        <w:tc>
          <w:tcPr>
            <w:tcW w:w="0" w:type="auto"/>
            <w:hideMark/>
          </w:tcPr>
          <w:p w14:paraId="4F51E838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4468716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 Progettazione delle attività di addestramento</w:t>
            </w:r>
          </w:p>
        </w:tc>
        <w:tc>
          <w:tcPr>
            <w:tcW w:w="0" w:type="auto"/>
            <w:hideMark/>
          </w:tcPr>
          <w:p w14:paraId="70B90931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05A29178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Punto 5.2.2 b)</w:t>
            </w:r>
          </w:p>
        </w:tc>
      </w:tr>
      <w:tr w:rsidR="00E328A0" w:rsidRPr="00E328A0" w14:paraId="73B4D876" w14:textId="77777777" w:rsidTr="00E328A0">
        <w:tc>
          <w:tcPr>
            <w:tcW w:w="0" w:type="auto"/>
            <w:hideMark/>
          </w:tcPr>
          <w:p w14:paraId="22D1BC5F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3343F48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 Metodologie didattiche</w:t>
            </w:r>
          </w:p>
        </w:tc>
        <w:tc>
          <w:tcPr>
            <w:tcW w:w="0" w:type="auto"/>
            <w:hideMark/>
          </w:tcPr>
          <w:p w14:paraId="666CA4E4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70FEA2B4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Punto 5.2.2 c)</w:t>
            </w:r>
          </w:p>
        </w:tc>
      </w:tr>
      <w:tr w:rsidR="00E328A0" w:rsidRPr="00E328A0" w14:paraId="04012FBD" w14:textId="77777777" w:rsidTr="00E328A0">
        <w:tc>
          <w:tcPr>
            <w:tcW w:w="0" w:type="auto"/>
            <w:hideMark/>
          </w:tcPr>
          <w:p w14:paraId="7BE1177B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54ECA31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 Valutazione dell’apprendimento</w:t>
            </w:r>
          </w:p>
        </w:tc>
        <w:tc>
          <w:tcPr>
            <w:tcW w:w="0" w:type="auto"/>
            <w:hideMark/>
          </w:tcPr>
          <w:p w14:paraId="3AAF5AB2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74372E89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Punto 5.2.2 d) + richiami e)–f)</w:t>
            </w:r>
          </w:p>
        </w:tc>
      </w:tr>
      <w:tr w:rsidR="00E328A0" w:rsidRPr="00E328A0" w14:paraId="1EFE5FAC" w14:textId="77777777" w:rsidTr="00E328A0">
        <w:tc>
          <w:tcPr>
            <w:tcW w:w="0" w:type="auto"/>
            <w:hideMark/>
          </w:tcPr>
          <w:p w14:paraId="3C9123C7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7165306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 Propensione al nuovo e mantenimento continuo delle competenze</w:t>
            </w:r>
          </w:p>
        </w:tc>
        <w:tc>
          <w:tcPr>
            <w:tcW w:w="0" w:type="auto"/>
            <w:hideMark/>
          </w:tcPr>
          <w:p w14:paraId="1E7BDCD5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10D38E14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Punto 5.2.2 g)</w:t>
            </w:r>
          </w:p>
        </w:tc>
      </w:tr>
      <w:tr w:rsidR="00E328A0" w:rsidRPr="00E328A0" w14:paraId="0590CE47" w14:textId="77777777" w:rsidTr="00E328A0">
        <w:tc>
          <w:tcPr>
            <w:tcW w:w="0" w:type="auto"/>
            <w:hideMark/>
          </w:tcPr>
          <w:p w14:paraId="1FA90B20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31C8299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 Cultura della sicurezza</w:t>
            </w:r>
          </w:p>
        </w:tc>
        <w:tc>
          <w:tcPr>
            <w:tcW w:w="0" w:type="auto"/>
            <w:hideMark/>
          </w:tcPr>
          <w:p w14:paraId="67CAF55B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03392BA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Punto 5.2.2 h)</w:t>
            </w:r>
          </w:p>
        </w:tc>
      </w:tr>
      <w:tr w:rsidR="00E328A0" w:rsidRPr="00E328A0" w14:paraId="502BDEA5" w14:textId="77777777" w:rsidTr="00E328A0">
        <w:tc>
          <w:tcPr>
            <w:tcW w:w="0" w:type="auto"/>
            <w:hideMark/>
          </w:tcPr>
          <w:p w14:paraId="1F463211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Esaminatore</w:t>
            </w:r>
          </w:p>
        </w:tc>
        <w:tc>
          <w:tcPr>
            <w:tcW w:w="0" w:type="auto"/>
            <w:hideMark/>
          </w:tcPr>
          <w:p w14:paraId="62FB7976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delle competenze del personale</w:t>
            </w:r>
          </w:p>
        </w:tc>
        <w:tc>
          <w:tcPr>
            <w:tcW w:w="0" w:type="auto"/>
            <w:hideMark/>
          </w:tcPr>
          <w:p w14:paraId="646F820D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24DD12ED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Punto 6.2 b)</w:t>
            </w:r>
          </w:p>
        </w:tc>
      </w:tr>
      <w:tr w:rsidR="00E328A0" w:rsidRPr="00E328A0" w14:paraId="57ED85CB" w14:textId="77777777" w:rsidTr="00E328A0">
        <w:tc>
          <w:tcPr>
            <w:tcW w:w="0" w:type="auto"/>
            <w:hideMark/>
          </w:tcPr>
          <w:p w14:paraId="3E0943E5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47E8DE0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Conoscenza delle norme per la nomina e costituzione degli esami</w:t>
            </w:r>
          </w:p>
        </w:tc>
        <w:tc>
          <w:tcPr>
            <w:tcW w:w="0" w:type="auto"/>
            <w:hideMark/>
          </w:tcPr>
          <w:p w14:paraId="06156A26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7E95E7E0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Punto 6.2 a)</w:t>
            </w:r>
          </w:p>
        </w:tc>
      </w:tr>
      <w:tr w:rsidR="00E328A0" w:rsidRPr="00E328A0" w14:paraId="42B0CE40" w14:textId="77777777" w:rsidTr="00E328A0">
        <w:tc>
          <w:tcPr>
            <w:tcW w:w="0" w:type="auto"/>
            <w:hideMark/>
          </w:tcPr>
          <w:p w14:paraId="4E329BAE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68B4160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Conduzione dell’esame teorico e/o pratico</w:t>
            </w:r>
          </w:p>
        </w:tc>
        <w:tc>
          <w:tcPr>
            <w:tcW w:w="0" w:type="auto"/>
            <w:hideMark/>
          </w:tcPr>
          <w:p w14:paraId="2757A737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68B6AA51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Punto 6.2 c) + richiami d)</w:t>
            </w:r>
          </w:p>
        </w:tc>
      </w:tr>
    </w:tbl>
    <w:p w14:paraId="13E54B83" w14:textId="77777777" w:rsidR="00E328A0" w:rsidRPr="00E328A0" w:rsidRDefault="00E328A0" w:rsidP="00E32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Nota mantenimento esaminatori (requisito minimo esplicito): partecipazione ad almeno </w:t>
      </w:r>
      <w:r w:rsidRPr="00E328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 commissioni d’esame</w:t>
      </w:r>
      <w:r w:rsidRPr="00E328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negli ultimi </w:t>
      </w:r>
      <w:r w:rsidRPr="00E328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12 mesi</w:t>
      </w:r>
      <w:r w:rsidRPr="00E328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(oltre ad altri requisiti richiamati nel punto 6.4). </w:t>
      </w:r>
    </w:p>
    <w:p w14:paraId="5E8EA765" w14:textId="77777777" w:rsidR="00E328A0" w:rsidRPr="00E328A0" w:rsidRDefault="00E328A0" w:rsidP="00E32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E328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lav</w:t>
      </w:r>
      <w:proofErr w:type="spellEnd"/>
      <w:r w:rsidRPr="00E328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-ferroviario</w:t>
      </w:r>
    </w:p>
    <w:p w14:paraId="21B8C07C" w14:textId="77777777" w:rsidR="00E328A0" w:rsidRPr="00E328A0" w:rsidRDefault="00E328A0" w:rsidP="00E328A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328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F4307FC">
          <v:rect id="_x0000_i1025" style="width:0;height:1.5pt" o:hralign="center" o:hrstd="t" o:hr="t" fillcolor="#a0a0a0" stroked="f"/>
        </w:pict>
      </w:r>
    </w:p>
    <w:p w14:paraId="47BD1303" w14:textId="77777777" w:rsidR="00E328A0" w:rsidRPr="00E328A0" w:rsidRDefault="00E328A0" w:rsidP="00E328A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328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B) Processi di qualificazione (fasi, passi minimi e output documentali/attestazioni)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33"/>
        <w:gridCol w:w="2510"/>
        <w:gridCol w:w="5542"/>
        <w:gridCol w:w="3918"/>
      </w:tblGrid>
      <w:tr w:rsidR="00E328A0" w:rsidRPr="00E328A0" w14:paraId="029FE377" w14:textId="77777777" w:rsidTr="00E328A0">
        <w:tc>
          <w:tcPr>
            <w:tcW w:w="0" w:type="auto"/>
            <w:hideMark/>
          </w:tcPr>
          <w:p w14:paraId="3B8F3C3F" w14:textId="77777777" w:rsidR="00E328A0" w:rsidRPr="00E328A0" w:rsidRDefault="00E328A0" w:rsidP="00E328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Ambito</w:t>
            </w:r>
          </w:p>
        </w:tc>
        <w:tc>
          <w:tcPr>
            <w:tcW w:w="0" w:type="auto"/>
            <w:hideMark/>
          </w:tcPr>
          <w:p w14:paraId="010714C8" w14:textId="77777777" w:rsidR="00E328A0" w:rsidRPr="00E328A0" w:rsidRDefault="00E328A0" w:rsidP="00E328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Fase</w:t>
            </w:r>
          </w:p>
        </w:tc>
        <w:tc>
          <w:tcPr>
            <w:tcW w:w="0" w:type="auto"/>
            <w:hideMark/>
          </w:tcPr>
          <w:p w14:paraId="07B4F29C" w14:textId="77777777" w:rsidR="00E328A0" w:rsidRPr="00E328A0" w:rsidRDefault="00E328A0" w:rsidP="00E328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Processo minimo richiesto</w:t>
            </w:r>
          </w:p>
        </w:tc>
        <w:tc>
          <w:tcPr>
            <w:tcW w:w="0" w:type="auto"/>
            <w:hideMark/>
          </w:tcPr>
          <w:p w14:paraId="43CBF5C2" w14:textId="77777777" w:rsidR="00E328A0" w:rsidRPr="00E328A0" w:rsidRDefault="00E328A0" w:rsidP="00E328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Attestazioni / output</w:t>
            </w:r>
          </w:p>
        </w:tc>
      </w:tr>
      <w:tr w:rsidR="00E328A0" w:rsidRPr="00E328A0" w14:paraId="265C376B" w14:textId="77777777" w:rsidTr="00E328A0">
        <w:tc>
          <w:tcPr>
            <w:tcW w:w="0" w:type="auto"/>
            <w:hideMark/>
          </w:tcPr>
          <w:p w14:paraId="4AE60F11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Mansioni essenziali di sicurezza (ADT, PDT, MV, MI, GC)</w:t>
            </w:r>
          </w:p>
        </w:tc>
        <w:tc>
          <w:tcPr>
            <w:tcW w:w="0" w:type="auto"/>
            <w:hideMark/>
          </w:tcPr>
          <w:p w14:paraId="76DCD9EA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Qualifica iniziale</w:t>
            </w:r>
          </w:p>
        </w:tc>
        <w:tc>
          <w:tcPr>
            <w:tcW w:w="0" w:type="auto"/>
            <w:hideMark/>
          </w:tcPr>
          <w:p w14:paraId="11A0D594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IF/GI/ECM/UMI nomina </w:t>
            </w: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istruttore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o incarica </w:t>
            </w:r>
            <w:proofErr w:type="spellStart"/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CdF</w:t>
            </w:r>
            <w:proofErr w:type="spellEnd"/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: verifica requisiti di accesso, analisi fabbisogno, percorso formativo, verifica apprendimento </w:t>
            </w:r>
            <w:proofErr w:type="spellStart"/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teorico+pratico</w:t>
            </w:r>
            <w:proofErr w:type="spellEnd"/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rilascio attestazioni. Per la pratica può avvalersi di </w:t>
            </w: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addetto all’addestramento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su temi specifici di </w:t>
            </w: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istruttore progettista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. Nomina </w:t>
            </w: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commissione (3 persone)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con </w:t>
            </w: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≥2 esaminatori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Presidente, </w:t>
            </w: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non coinvolto nella formazione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verifica competenze, redige verbali; decisioni a maggioranza.</w:t>
            </w:r>
          </w:p>
        </w:tc>
        <w:tc>
          <w:tcPr>
            <w:tcW w:w="0" w:type="auto"/>
            <w:hideMark/>
          </w:tcPr>
          <w:p w14:paraId="622E5413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CAF teorico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CAF pratico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Verbale possesso requisiti professionali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CQP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(certificazione/qualifica professionale rilasciata dall’organizzazione).</w:t>
            </w:r>
          </w:p>
        </w:tc>
      </w:tr>
      <w:tr w:rsidR="00E328A0" w:rsidRPr="00E328A0" w14:paraId="17AD64EF" w14:textId="77777777" w:rsidTr="00E328A0">
        <w:tc>
          <w:tcPr>
            <w:tcW w:w="0" w:type="auto"/>
            <w:hideMark/>
          </w:tcPr>
          <w:p w14:paraId="3AC6C788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6E18711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Aggiornamento / Ampliamento contesto / Mantenimento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(come da SMS/MMS)</w:t>
            </w:r>
          </w:p>
        </w:tc>
        <w:tc>
          <w:tcPr>
            <w:tcW w:w="0" w:type="auto"/>
            <w:hideMark/>
          </w:tcPr>
          <w:p w14:paraId="45078F23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Nomina istruttore/</w:t>
            </w:r>
            <w:proofErr w:type="spellStart"/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CdF</w:t>
            </w:r>
            <w:proofErr w:type="spellEnd"/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: analisi fabbisogno, percorso, verifica apprendimento; rilascio CAF </w:t>
            </w: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solo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per mantenimento e ampliamento contesto secondo SMS/MMS. Commissione secondo SMS/MMS: </w:t>
            </w: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≥2 persone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con </w:t>
            </w: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≥1 esaminatore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Presidente non coinvolto nella formazione; regole decisionali: se 2 persone → unanimità; se ≥3 → maggioranza.</w:t>
            </w:r>
          </w:p>
        </w:tc>
        <w:tc>
          <w:tcPr>
            <w:tcW w:w="0" w:type="auto"/>
            <w:hideMark/>
          </w:tcPr>
          <w:p w14:paraId="4E0B0436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CAF mantenimento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CAF ampliamento contesto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(se previsto); </w:t>
            </w: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eventuale verbale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possesso requisiti; </w:t>
            </w: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eventuale aggiornamento CQP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E328A0" w:rsidRPr="00E328A0" w14:paraId="2BABCDC2" w14:textId="77777777" w:rsidTr="00E328A0">
        <w:tc>
          <w:tcPr>
            <w:tcW w:w="0" w:type="auto"/>
            <w:hideMark/>
          </w:tcPr>
          <w:p w14:paraId="7205EC14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83EB180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Dopo inconvenienti gravi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(come da SMS/MMS)</w:t>
            </w:r>
          </w:p>
        </w:tc>
        <w:tc>
          <w:tcPr>
            <w:tcW w:w="0" w:type="auto"/>
            <w:hideMark/>
          </w:tcPr>
          <w:p w14:paraId="482C6D9E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IF/GI/ECM/UMI </w:t>
            </w: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sospende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validità CQP; nomina istruttore/</w:t>
            </w:r>
            <w:proofErr w:type="spellStart"/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CdF</w:t>
            </w:r>
            <w:proofErr w:type="spellEnd"/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per analisi fabbisogno, percorso di recupero, verifica apprendimento; rilascio CAF di recupero; eventuale aggiornamento CQP.</w:t>
            </w:r>
          </w:p>
        </w:tc>
        <w:tc>
          <w:tcPr>
            <w:tcW w:w="0" w:type="auto"/>
            <w:hideMark/>
          </w:tcPr>
          <w:p w14:paraId="6B761260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CAF recupero competenze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eventuale aggiornamento CQP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E328A0" w:rsidRPr="00E328A0" w14:paraId="14E0B900" w14:textId="77777777" w:rsidTr="00E328A0">
        <w:tc>
          <w:tcPr>
            <w:tcW w:w="0" w:type="auto"/>
            <w:hideMark/>
          </w:tcPr>
          <w:p w14:paraId="79016011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Istruttori d’aula + Addetti all’addestramento</w:t>
            </w:r>
          </w:p>
        </w:tc>
        <w:tc>
          <w:tcPr>
            <w:tcW w:w="0" w:type="auto"/>
            <w:hideMark/>
          </w:tcPr>
          <w:p w14:paraId="44CF6F27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Qualifica iniziale</w:t>
            </w:r>
          </w:p>
        </w:tc>
        <w:tc>
          <w:tcPr>
            <w:tcW w:w="0" w:type="auto"/>
            <w:hideMark/>
          </w:tcPr>
          <w:p w14:paraId="64E7F220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IF/GI/ECM/UMI/</w:t>
            </w:r>
            <w:proofErr w:type="spellStart"/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CdF</w:t>
            </w:r>
            <w:proofErr w:type="spellEnd"/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identifica soggetto qualificato (nel proprio SMS/MMS/SGF) che: verifica requisiti accesso, analisi fabbisogno, percorso, verifica apprendimento, rilascia CAF istruttore. Nomina commissione (≥2 persone) con ≥1 esaminatore Presidente non coinvolto nella formazione: verifica competenze didattiche, redige verbali. Regole 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decisionali e dichiarazione assenza conflitti d’interesse.</w:t>
            </w:r>
          </w:p>
        </w:tc>
        <w:tc>
          <w:tcPr>
            <w:tcW w:w="0" w:type="auto"/>
            <w:hideMark/>
          </w:tcPr>
          <w:p w14:paraId="31408FFD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CAF istruttore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Verbale possesso requisiti professionali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CQI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(qualifica istruttore con mansioni per cui può formare).</w:t>
            </w:r>
          </w:p>
        </w:tc>
      </w:tr>
      <w:tr w:rsidR="00E328A0" w:rsidRPr="00E328A0" w14:paraId="2A15FBF3" w14:textId="77777777" w:rsidTr="00E328A0">
        <w:tc>
          <w:tcPr>
            <w:tcW w:w="0" w:type="auto"/>
            <w:hideMark/>
          </w:tcPr>
          <w:p w14:paraId="0C25F18C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6B03258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Aggiornamento / Mantenimento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(come da SMS/MMS)</w:t>
            </w:r>
          </w:p>
        </w:tc>
        <w:tc>
          <w:tcPr>
            <w:tcW w:w="0" w:type="auto"/>
            <w:hideMark/>
          </w:tcPr>
          <w:p w14:paraId="5088336F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Verifica requisiti specifici (richiami ai punti su mantenimento), analisi fabbisogno, percorso, verifica avvenuta formazione; CAF </w:t>
            </w: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solo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per mantenimento; eventuale aggiornamento CQI. Possibile estensione a nuova mansione senza esame se dalla valutazione fabbisogno non emergono ulteriori esigenze.</w:t>
            </w:r>
          </w:p>
        </w:tc>
        <w:tc>
          <w:tcPr>
            <w:tcW w:w="0" w:type="auto"/>
            <w:hideMark/>
          </w:tcPr>
          <w:p w14:paraId="1429FE85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CAF mantenimento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eventuale aggiornamento CQI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E328A0" w:rsidRPr="00E328A0" w14:paraId="144AEDC6" w14:textId="77777777" w:rsidTr="00E328A0">
        <w:tc>
          <w:tcPr>
            <w:tcW w:w="0" w:type="auto"/>
            <w:hideMark/>
          </w:tcPr>
          <w:p w14:paraId="286F65A2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Esaminatori</w:t>
            </w:r>
          </w:p>
        </w:tc>
        <w:tc>
          <w:tcPr>
            <w:tcW w:w="0" w:type="auto"/>
            <w:hideMark/>
          </w:tcPr>
          <w:p w14:paraId="549AAED9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Qualifica iniziale</w:t>
            </w:r>
          </w:p>
        </w:tc>
        <w:tc>
          <w:tcPr>
            <w:tcW w:w="0" w:type="auto"/>
            <w:hideMark/>
          </w:tcPr>
          <w:p w14:paraId="4D32A11C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IF/GI/ECM/UMI/</w:t>
            </w:r>
            <w:proofErr w:type="spellStart"/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CdF</w:t>
            </w:r>
            <w:proofErr w:type="spellEnd"/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identifica soggetto qualificato (nel proprio SMS/MMS/SGF): verifica requisiti accesso, analisi fabbisogno, percorso, verifica apprendimento; rilascia CAF esaminatore. Commissione (≥2 persone) con ≥1 esaminatore Presidente non coinvolto nella formazione: verifica competenze, verbali; regole decisionali e dichiarazione assenza conflitti. Rilascio CQE con mansioni per cui può svolgere esami. Possibile estensione a nuova mansione senza esame se dalla valutazione fabbisogno non emergono ulteriori esigenze.</w:t>
            </w:r>
          </w:p>
        </w:tc>
        <w:tc>
          <w:tcPr>
            <w:tcW w:w="0" w:type="auto"/>
            <w:hideMark/>
          </w:tcPr>
          <w:p w14:paraId="2A5B86B1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CAF esaminatore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Verbale possesso requisiti professionali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CQE</w:t>
            </w: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(qualifica esaminatore con mansioni).</w:t>
            </w:r>
          </w:p>
        </w:tc>
      </w:tr>
      <w:tr w:rsidR="00E328A0" w:rsidRPr="00E328A0" w14:paraId="592194C0" w14:textId="77777777" w:rsidTr="00E328A0">
        <w:tc>
          <w:tcPr>
            <w:tcW w:w="0" w:type="auto"/>
            <w:hideMark/>
          </w:tcPr>
          <w:p w14:paraId="1990849F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83C8A5F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Mantenimento</w:t>
            </w:r>
          </w:p>
        </w:tc>
        <w:tc>
          <w:tcPr>
            <w:tcW w:w="0" w:type="auto"/>
            <w:hideMark/>
          </w:tcPr>
          <w:p w14:paraId="25954AB6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Applicazione requisiti del punto 6.4 (inclusa partecipazione minima a commissioni d’esame).</w:t>
            </w:r>
          </w:p>
        </w:tc>
        <w:tc>
          <w:tcPr>
            <w:tcW w:w="0" w:type="auto"/>
            <w:hideMark/>
          </w:tcPr>
          <w:p w14:paraId="6B5FE6AE" w14:textId="77777777" w:rsidR="00E328A0" w:rsidRPr="00E328A0" w:rsidRDefault="00E328A0" w:rsidP="00E328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328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Evidenze di partecipazione/continuità secondo requisiti di mantenimento.</w:t>
            </w:r>
          </w:p>
        </w:tc>
      </w:tr>
    </w:tbl>
    <w:p w14:paraId="1AD36E3E" w14:textId="77777777" w:rsidR="00E328A0" w:rsidRPr="00E328A0" w:rsidRDefault="00E328A0">
      <w:pPr>
        <w:rPr>
          <w:b/>
          <w:bCs/>
          <w:sz w:val="44"/>
          <w:szCs w:val="44"/>
        </w:rPr>
      </w:pPr>
    </w:p>
    <w:sectPr w:rsidR="00E328A0" w:rsidRPr="00E328A0" w:rsidSect="00E328A0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28A0"/>
    <w:rsid w:val="001E7727"/>
    <w:rsid w:val="00336AF8"/>
    <w:rsid w:val="00C15881"/>
    <w:rsid w:val="00D078F3"/>
    <w:rsid w:val="00E328A0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F9CA0"/>
  <w15:chartTrackingRefBased/>
  <w15:docId w15:val="{B9748ED1-E0FA-4095-AA09-0B7A894E8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328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328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328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328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328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328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328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328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328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328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328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328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328A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328A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328A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328A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328A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328A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328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328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328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328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328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328A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328A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328A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328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328A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328A0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E328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600</Words>
  <Characters>4403</Characters>
  <Application>Microsoft Office Word</Application>
  <DocSecurity>0</DocSecurity>
  <Lines>151</Lines>
  <Paragraphs>56</Paragraphs>
  <ScaleCrop>false</ScaleCrop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2026-02-14T08:13:00Z</dcterms:created>
  <dcterms:modified xsi:type="dcterms:W3CDTF">2026-02-14T08:15:00Z</dcterms:modified>
</cp:coreProperties>
</file>