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4FC8" w14:textId="6AC920DE" w:rsidR="00336AF8" w:rsidRDefault="000646C0" w:rsidP="000646C0">
      <w:pPr>
        <w:jc w:val="center"/>
        <w:rPr>
          <w:b/>
          <w:bCs/>
        </w:rPr>
      </w:pPr>
      <w:r w:rsidRPr="000646C0">
        <w:rPr>
          <w:b/>
          <w:bCs/>
        </w:rPr>
        <w:t>Tabella tecnica generale UNI EN ISO 45001:2023</w:t>
      </w:r>
    </w:p>
    <w:p w14:paraId="7A32AAEE" w14:textId="77777777" w:rsidR="000646C0" w:rsidRDefault="000646C0" w:rsidP="000646C0">
      <w:pPr>
        <w:jc w:val="center"/>
        <w:rPr>
          <w:b/>
          <w:bCs/>
        </w:rPr>
      </w:pPr>
    </w:p>
    <w:p w14:paraId="3DC84999" w14:textId="539AF194" w:rsidR="000646C0" w:rsidRDefault="000646C0" w:rsidP="000646C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A94E168" wp14:editId="53D9970D">
            <wp:extent cx="6118860" cy="4076700"/>
            <wp:effectExtent l="0" t="0" r="0" b="0"/>
            <wp:docPr id="5348926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DECFD" w14:textId="77777777" w:rsidR="000646C0" w:rsidRDefault="000646C0" w:rsidP="000646C0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44"/>
        <w:gridCol w:w="2109"/>
        <w:gridCol w:w="2169"/>
        <w:gridCol w:w="2203"/>
        <w:gridCol w:w="1929"/>
      </w:tblGrid>
      <w:tr w:rsidR="000646C0" w:rsidRPr="000646C0" w14:paraId="715D00FD" w14:textId="77777777" w:rsidTr="000646C0">
        <w:tc>
          <w:tcPr>
            <w:tcW w:w="0" w:type="auto"/>
            <w:hideMark/>
          </w:tcPr>
          <w:p w14:paraId="0E920084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norma</w:t>
            </w:r>
          </w:p>
        </w:tc>
        <w:tc>
          <w:tcPr>
            <w:tcW w:w="0" w:type="auto"/>
            <w:hideMark/>
          </w:tcPr>
          <w:p w14:paraId="122A8B2B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 / area del sistema</w:t>
            </w:r>
          </w:p>
        </w:tc>
        <w:tc>
          <w:tcPr>
            <w:tcW w:w="0" w:type="auto"/>
            <w:hideMark/>
          </w:tcPr>
          <w:p w14:paraId="0529A17A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 tecnico essenziale</w:t>
            </w:r>
          </w:p>
        </w:tc>
        <w:tc>
          <w:tcPr>
            <w:tcW w:w="0" w:type="auto"/>
            <w:hideMark/>
          </w:tcPr>
          <w:p w14:paraId="29248948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Attuazione pratica nell’organizzazione</w:t>
            </w:r>
          </w:p>
        </w:tc>
        <w:tc>
          <w:tcPr>
            <w:tcW w:w="0" w:type="auto"/>
            <w:hideMark/>
          </w:tcPr>
          <w:p w14:paraId="79B35F54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Evidenze, documenti, registrazioni e controlli</w:t>
            </w:r>
          </w:p>
        </w:tc>
      </w:tr>
      <w:tr w:rsidR="000646C0" w:rsidRPr="000646C0" w14:paraId="05AF7286" w14:textId="77777777" w:rsidTr="000646C0">
        <w:tc>
          <w:tcPr>
            <w:tcW w:w="0" w:type="auto"/>
            <w:hideMark/>
          </w:tcPr>
          <w:p w14:paraId="17FBE44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</w:t>
            </w:r>
          </w:p>
        </w:tc>
        <w:tc>
          <w:tcPr>
            <w:tcW w:w="0" w:type="auto"/>
            <w:hideMark/>
          </w:tcPr>
          <w:p w14:paraId="3570F65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 del sistema di gestione SSL</w:t>
            </w:r>
          </w:p>
        </w:tc>
        <w:tc>
          <w:tcPr>
            <w:tcW w:w="0" w:type="auto"/>
            <w:hideMark/>
          </w:tcPr>
          <w:p w14:paraId="49A8630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sistema di gestione per la SSL serve a prevenire lesioni e malattie correlate al lavoro, predisporre luoghi di lavoro sicuri e salubri e migliorare continuamente le prestazioni SSL.</w:t>
            </w:r>
          </w:p>
        </w:tc>
        <w:tc>
          <w:tcPr>
            <w:tcW w:w="0" w:type="auto"/>
            <w:hideMark/>
          </w:tcPr>
          <w:p w14:paraId="5BEC703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la sicurezza nei processi gestionali, decisionali, produttivi, manutentivi, di acquisto, HR, appalti e controllo operativo.</w:t>
            </w:r>
          </w:p>
        </w:tc>
        <w:tc>
          <w:tcPr>
            <w:tcW w:w="0" w:type="auto"/>
            <w:hideMark/>
          </w:tcPr>
          <w:p w14:paraId="189ACCC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SSL, obiettivi SSL, processi SGSL, indicatori di prestazione, audit, riesami, azioni correttive.</w:t>
            </w:r>
          </w:p>
        </w:tc>
      </w:tr>
      <w:tr w:rsidR="000646C0" w:rsidRPr="000646C0" w14:paraId="1C7D12CE" w14:textId="77777777" w:rsidTr="000646C0">
        <w:tc>
          <w:tcPr>
            <w:tcW w:w="0" w:type="auto"/>
            <w:hideMark/>
          </w:tcPr>
          <w:p w14:paraId="36C92BF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</w:t>
            </w:r>
          </w:p>
        </w:tc>
        <w:tc>
          <w:tcPr>
            <w:tcW w:w="0" w:type="auto"/>
            <w:hideMark/>
          </w:tcPr>
          <w:p w14:paraId="5EA764F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 dell’organizzazione</w:t>
            </w:r>
          </w:p>
        </w:tc>
        <w:tc>
          <w:tcPr>
            <w:tcW w:w="0" w:type="auto"/>
            <w:hideMark/>
          </w:tcPr>
          <w:p w14:paraId="56D8215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L’organizzazione è responsabile della SSL dei lavoratori e delle persone che possono essere influenzate dalle sue attività, includendo salute </w:t>
            </w: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fisica e mentale.</w:t>
            </w:r>
          </w:p>
        </w:tc>
        <w:tc>
          <w:tcPr>
            <w:tcW w:w="0" w:type="auto"/>
            <w:hideMark/>
          </w:tcPr>
          <w:p w14:paraId="3C84758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Considerare lavoratori diretti, appaltatori, visitatori, lavoratori esterni, personale in trasferta, lavoratori in luoghi non direttamente </w:t>
            </w: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controllati.</w:t>
            </w:r>
          </w:p>
        </w:tc>
        <w:tc>
          <w:tcPr>
            <w:tcW w:w="0" w:type="auto"/>
            <w:hideMark/>
          </w:tcPr>
          <w:p w14:paraId="409E85B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Valutazione rischi, procedure operative, piani emergenza, gestione appaltatori, comunicazioni SSL.</w:t>
            </w:r>
          </w:p>
        </w:tc>
      </w:tr>
      <w:tr w:rsidR="000646C0" w:rsidRPr="000646C0" w14:paraId="7A1F6DF2" w14:textId="77777777" w:rsidTr="000646C0">
        <w:tc>
          <w:tcPr>
            <w:tcW w:w="0" w:type="auto"/>
            <w:hideMark/>
          </w:tcPr>
          <w:p w14:paraId="0547215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</w:t>
            </w:r>
          </w:p>
        </w:tc>
        <w:tc>
          <w:tcPr>
            <w:tcW w:w="0" w:type="auto"/>
            <w:hideMark/>
          </w:tcPr>
          <w:p w14:paraId="14D692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Fattori di successo</w:t>
            </w:r>
          </w:p>
        </w:tc>
        <w:tc>
          <w:tcPr>
            <w:tcW w:w="0" w:type="auto"/>
            <w:hideMark/>
          </w:tcPr>
          <w:p w14:paraId="06AE8E5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successo del SGSL dipende da leadership, impegno, partecipazione, comunicazione, risorse, cultura SSL, conformità legale, valutazione prestazioni e integrazione nei processi di business.</w:t>
            </w:r>
          </w:p>
        </w:tc>
        <w:tc>
          <w:tcPr>
            <w:tcW w:w="0" w:type="auto"/>
            <w:hideMark/>
          </w:tcPr>
          <w:p w14:paraId="719846B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Rendere il sistema parte della gestione aziendale, non un insieme di documenti separati. Coinvolgere direzione, preposti, lavoratori, RLS, appaltatori e funzioni aziendali.</w:t>
            </w:r>
          </w:p>
        </w:tc>
        <w:tc>
          <w:tcPr>
            <w:tcW w:w="0" w:type="auto"/>
            <w:hideMark/>
          </w:tcPr>
          <w:p w14:paraId="79DEF9B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direzione, budget SSL, verbali consultazione, indicatori, audit interni, piani di miglioramento.</w:t>
            </w:r>
          </w:p>
        </w:tc>
      </w:tr>
      <w:tr w:rsidR="000646C0" w:rsidRPr="000646C0" w14:paraId="3AE47DC1" w14:textId="77777777" w:rsidTr="000646C0">
        <w:tc>
          <w:tcPr>
            <w:tcW w:w="0" w:type="auto"/>
            <w:hideMark/>
          </w:tcPr>
          <w:p w14:paraId="22C9D63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</w:t>
            </w:r>
          </w:p>
        </w:tc>
        <w:tc>
          <w:tcPr>
            <w:tcW w:w="0" w:type="auto"/>
            <w:hideMark/>
          </w:tcPr>
          <w:p w14:paraId="342C258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Ciclo PDCA</w:t>
            </w:r>
          </w:p>
        </w:tc>
        <w:tc>
          <w:tcPr>
            <w:tcW w:w="0" w:type="auto"/>
            <w:hideMark/>
          </w:tcPr>
          <w:p w14:paraId="1CA9215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si basa sul ciclo Plan-Do-Check-Act: pianificare, attuare, verificare, agire. La figura 1 della norma rappresenta la relazione tra PDCA, contesto, leadership, pianificazione, supporto, operatività, valutazione e miglioramento.</w:t>
            </w:r>
          </w:p>
        </w:tc>
        <w:tc>
          <w:tcPr>
            <w:tcW w:w="0" w:type="auto"/>
            <w:hideMark/>
          </w:tcPr>
          <w:p w14:paraId="1F71946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il PDCA a tutti i processi SSL: valutazione rischi, obiettivi, formazione, controlli operativi, emergenze, audit, azioni correttive.</w:t>
            </w:r>
          </w:p>
        </w:tc>
        <w:tc>
          <w:tcPr>
            <w:tcW w:w="0" w:type="auto"/>
            <w:hideMark/>
          </w:tcPr>
          <w:p w14:paraId="6357D07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 SSL, registrazioni operative, report monitoraggio, audit, riesame, azioni di miglioramento.</w:t>
            </w:r>
          </w:p>
        </w:tc>
      </w:tr>
      <w:tr w:rsidR="000646C0" w:rsidRPr="000646C0" w14:paraId="5EAE4281" w14:textId="77777777" w:rsidTr="000646C0">
        <w:tc>
          <w:tcPr>
            <w:tcW w:w="0" w:type="auto"/>
            <w:hideMark/>
          </w:tcPr>
          <w:p w14:paraId="6AB934D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0.5</w:t>
            </w:r>
          </w:p>
        </w:tc>
        <w:tc>
          <w:tcPr>
            <w:tcW w:w="0" w:type="auto"/>
            <w:hideMark/>
          </w:tcPr>
          <w:p w14:paraId="5E2E2E1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Contenuto della norma</w:t>
            </w:r>
          </w:p>
        </w:tc>
        <w:tc>
          <w:tcPr>
            <w:tcW w:w="0" w:type="auto"/>
            <w:hideMark/>
          </w:tcPr>
          <w:p w14:paraId="2CAB3BD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punti da 4 a 10 contengono i requisiti utilizzabili per valutare la conformità; l’Appendice A fornisce guida interpretativa.</w:t>
            </w:r>
          </w:p>
        </w:tc>
        <w:tc>
          <w:tcPr>
            <w:tcW w:w="0" w:type="auto"/>
            <w:hideMark/>
          </w:tcPr>
          <w:p w14:paraId="4022866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i punti 4-10 come base per audit, certificazione, autovalutazione o verifica interna.</w:t>
            </w:r>
          </w:p>
        </w:tc>
        <w:tc>
          <w:tcPr>
            <w:tcW w:w="0" w:type="auto"/>
            <w:hideMark/>
          </w:tcPr>
          <w:p w14:paraId="078A460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Checklist requisiti, matrice di conformità, gap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analysis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audit report.</w:t>
            </w:r>
          </w:p>
        </w:tc>
      </w:tr>
      <w:tr w:rsidR="000646C0" w:rsidRPr="000646C0" w14:paraId="7A602475" w14:textId="77777777" w:rsidTr="000646C0">
        <w:tc>
          <w:tcPr>
            <w:tcW w:w="0" w:type="auto"/>
            <w:hideMark/>
          </w:tcPr>
          <w:p w14:paraId="5E3A2A4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874B05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Scopo e campo di applicazione</w:t>
            </w:r>
          </w:p>
        </w:tc>
        <w:tc>
          <w:tcPr>
            <w:tcW w:w="0" w:type="auto"/>
            <w:hideMark/>
          </w:tcPr>
          <w:p w14:paraId="2F9E15E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specifica requisiti per istituire, attuare, mantenere e migliorare un SGSL. È applicabile a qualsiasi organizzazione.</w:t>
            </w:r>
          </w:p>
        </w:tc>
        <w:tc>
          <w:tcPr>
            <w:tcW w:w="0" w:type="auto"/>
            <w:hideMark/>
          </w:tcPr>
          <w:p w14:paraId="5EBB3B8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un SGSL proporzionato a dimensione, attività, rischi, contesto, lavoratori e parti interessate.</w:t>
            </w:r>
          </w:p>
        </w:tc>
        <w:tc>
          <w:tcPr>
            <w:tcW w:w="0" w:type="auto"/>
            <w:hideMark/>
          </w:tcPr>
          <w:p w14:paraId="4FE7602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di campo di applicazione, mappa processi, analisi rischi, politica SSL.</w:t>
            </w:r>
          </w:p>
        </w:tc>
      </w:tr>
      <w:tr w:rsidR="000646C0" w:rsidRPr="000646C0" w14:paraId="7CF85C8D" w14:textId="77777777" w:rsidTr="000646C0">
        <w:tc>
          <w:tcPr>
            <w:tcW w:w="0" w:type="auto"/>
            <w:hideMark/>
          </w:tcPr>
          <w:p w14:paraId="5563A57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ACFEE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 attesi</w:t>
            </w:r>
          </w:p>
        </w:tc>
        <w:tc>
          <w:tcPr>
            <w:tcW w:w="0" w:type="auto"/>
            <w:hideMark/>
          </w:tcPr>
          <w:p w14:paraId="45F59D3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SGSL deve facilitare: miglioramento continuo delle prestazioni SSL, soddisfacimento dei requisiti legali e altri requisiti, raggiungimento degli obiettivi SSL.</w:t>
            </w:r>
          </w:p>
        </w:tc>
        <w:tc>
          <w:tcPr>
            <w:tcW w:w="0" w:type="auto"/>
            <w:hideMark/>
          </w:tcPr>
          <w:p w14:paraId="7A9C5B0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Collegare rischi, obiettivi, azioni, indicatori e riesame direzionale.</w:t>
            </w:r>
          </w:p>
        </w:tc>
        <w:tc>
          <w:tcPr>
            <w:tcW w:w="0" w:type="auto"/>
            <w:hideMark/>
          </w:tcPr>
          <w:p w14:paraId="5B5C3F6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Obiettivi SSL, KPI, registro requisiti legali, report di conformità, riesame direzione.</w:t>
            </w:r>
          </w:p>
        </w:tc>
      </w:tr>
      <w:tr w:rsidR="000646C0" w:rsidRPr="000646C0" w14:paraId="3AF8FD46" w14:textId="77777777" w:rsidTr="000646C0">
        <w:tc>
          <w:tcPr>
            <w:tcW w:w="0" w:type="auto"/>
            <w:hideMark/>
          </w:tcPr>
          <w:p w14:paraId="5F03982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7F06DE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Limiti della norma</w:t>
            </w:r>
          </w:p>
        </w:tc>
        <w:tc>
          <w:tcPr>
            <w:tcW w:w="0" w:type="auto"/>
            <w:hideMark/>
          </w:tcPr>
          <w:p w14:paraId="4DB5F69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non stabilisce criteri specifici di prestazione SSL e non prescrive una struttura unica del sistema.</w:t>
            </w:r>
          </w:p>
        </w:tc>
        <w:tc>
          <w:tcPr>
            <w:tcW w:w="0" w:type="auto"/>
            <w:hideMark/>
          </w:tcPr>
          <w:p w14:paraId="58C0C78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Adattare il sistema al contesto aziendale evitando modelli copiati o generici.</w:t>
            </w:r>
          </w:p>
        </w:tc>
        <w:tc>
          <w:tcPr>
            <w:tcW w:w="0" w:type="auto"/>
            <w:hideMark/>
          </w:tcPr>
          <w:p w14:paraId="76B28DD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SGSL personalizzato, procedure proporzionate, analisi del contesto.</w:t>
            </w:r>
          </w:p>
        </w:tc>
      </w:tr>
      <w:tr w:rsidR="000646C0" w:rsidRPr="000646C0" w14:paraId="069A4CCD" w14:textId="77777777" w:rsidTr="000646C0">
        <w:tc>
          <w:tcPr>
            <w:tcW w:w="0" w:type="auto"/>
            <w:hideMark/>
          </w:tcPr>
          <w:p w14:paraId="7D1943D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D4D62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Dichiarazione di conformità</w:t>
            </w:r>
          </w:p>
        </w:tc>
        <w:tc>
          <w:tcPr>
            <w:tcW w:w="0" w:type="auto"/>
            <w:hideMark/>
          </w:tcPr>
          <w:p w14:paraId="2CC9CEF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conformità alla norma è accettabile solo se tutti i requisiti applicabili sono incorporati nel SGSL e soddisfatti senza esclusioni arbitrarie.</w:t>
            </w:r>
          </w:p>
        </w:tc>
        <w:tc>
          <w:tcPr>
            <w:tcW w:w="0" w:type="auto"/>
            <w:hideMark/>
          </w:tcPr>
          <w:p w14:paraId="55152E6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che nessun processo rilevante per la SSL sia escluso dal sistema.</w:t>
            </w:r>
          </w:p>
        </w:tc>
        <w:tc>
          <w:tcPr>
            <w:tcW w:w="0" w:type="auto"/>
            <w:hideMark/>
          </w:tcPr>
          <w:p w14:paraId="28A2BF8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requisiti ISO, audit di conformità, campo di applicazione documentato.</w:t>
            </w:r>
          </w:p>
        </w:tc>
      </w:tr>
      <w:tr w:rsidR="000646C0" w:rsidRPr="000646C0" w14:paraId="3F1EC481" w14:textId="77777777" w:rsidTr="000646C0">
        <w:tc>
          <w:tcPr>
            <w:tcW w:w="0" w:type="auto"/>
            <w:hideMark/>
          </w:tcPr>
          <w:p w14:paraId="6881152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B14B03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Riferimenti normativi</w:t>
            </w:r>
          </w:p>
        </w:tc>
        <w:tc>
          <w:tcPr>
            <w:tcW w:w="0" w:type="auto"/>
            <w:hideMark/>
          </w:tcPr>
          <w:p w14:paraId="23B7FE6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non contiene riferimenti normativi obbligatori.</w:t>
            </w:r>
          </w:p>
        </w:tc>
        <w:tc>
          <w:tcPr>
            <w:tcW w:w="0" w:type="auto"/>
            <w:hideMark/>
          </w:tcPr>
          <w:p w14:paraId="64A85F0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necessario applicare altri standard per dichiarare conformità alla ISO 45001, salvo requisiti legali o scelte organizzative.</w:t>
            </w:r>
          </w:p>
        </w:tc>
        <w:tc>
          <w:tcPr>
            <w:tcW w:w="0" w:type="auto"/>
            <w:hideMark/>
          </w:tcPr>
          <w:p w14:paraId="2A52A20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norme volontarie eventualmente adottate, bibliografia tecnica, procedure interne.</w:t>
            </w:r>
          </w:p>
        </w:tc>
      </w:tr>
      <w:tr w:rsidR="000646C0" w:rsidRPr="000646C0" w14:paraId="4E887A0D" w14:textId="77777777" w:rsidTr="000646C0">
        <w:tc>
          <w:tcPr>
            <w:tcW w:w="0" w:type="auto"/>
            <w:hideMark/>
          </w:tcPr>
          <w:p w14:paraId="1A655A2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D40B3C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Termini e definizioni</w:t>
            </w:r>
          </w:p>
        </w:tc>
        <w:tc>
          <w:tcPr>
            <w:tcW w:w="0" w:type="auto"/>
            <w:hideMark/>
          </w:tcPr>
          <w:p w14:paraId="763EC8A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definisce termini essenziali: organizzazione, lavoratore, pericolo, rischio SSL, opportunità SSL, sistema di gestione, informazioni documentate, incidente, non conformità, azione correttiva.</w:t>
            </w:r>
          </w:p>
        </w:tc>
        <w:tc>
          <w:tcPr>
            <w:tcW w:w="0" w:type="auto"/>
            <w:hideMark/>
          </w:tcPr>
          <w:p w14:paraId="61A5120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Uniformare il linguaggio interno del SGSL; evitare confusione tra pericolo, rischio, incidente e non conformità.</w:t>
            </w:r>
          </w:p>
        </w:tc>
        <w:tc>
          <w:tcPr>
            <w:tcW w:w="0" w:type="auto"/>
            <w:hideMark/>
          </w:tcPr>
          <w:p w14:paraId="14B067B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Glossario SGSL, procedure, formazione, materiali informativi.</w:t>
            </w:r>
          </w:p>
        </w:tc>
      </w:tr>
      <w:tr w:rsidR="000646C0" w:rsidRPr="000646C0" w14:paraId="14E6D70C" w14:textId="77777777" w:rsidTr="000646C0">
        <w:tc>
          <w:tcPr>
            <w:tcW w:w="0" w:type="auto"/>
            <w:hideMark/>
          </w:tcPr>
          <w:p w14:paraId="64BF2DF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3.3</w:t>
            </w:r>
          </w:p>
        </w:tc>
        <w:tc>
          <w:tcPr>
            <w:tcW w:w="0" w:type="auto"/>
            <w:hideMark/>
          </w:tcPr>
          <w:p w14:paraId="1554715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Lavoratore</w:t>
            </w:r>
          </w:p>
        </w:tc>
        <w:tc>
          <w:tcPr>
            <w:tcW w:w="0" w:type="auto"/>
            <w:hideMark/>
          </w:tcPr>
          <w:p w14:paraId="638D116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persona che svolge lavoro o attività lavorative sotto il controllo dell’organizzazione, anche con forme contrattuali diverse.</w:t>
            </w:r>
          </w:p>
        </w:tc>
        <w:tc>
          <w:tcPr>
            <w:tcW w:w="0" w:type="auto"/>
            <w:hideMark/>
          </w:tcPr>
          <w:p w14:paraId="35E1DE2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Includere dipendenti, temporanei, stagionali, appaltatori, autonomi, agenzie, lavoratori sotto controllo condiviso.</w:t>
            </w:r>
          </w:p>
        </w:tc>
        <w:tc>
          <w:tcPr>
            <w:tcW w:w="0" w:type="auto"/>
            <w:hideMark/>
          </w:tcPr>
          <w:p w14:paraId="3515804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Elenco popolazioni esposte, </w:t>
            </w:r>
            <w:proofErr w:type="gram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anagrafica ruoli</w:t>
            </w:r>
            <w:proofErr w:type="gram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valutazione rischi per mansione/attività.</w:t>
            </w:r>
          </w:p>
        </w:tc>
      </w:tr>
      <w:tr w:rsidR="000646C0" w:rsidRPr="000646C0" w14:paraId="2D797DEE" w14:textId="77777777" w:rsidTr="000646C0">
        <w:tc>
          <w:tcPr>
            <w:tcW w:w="0" w:type="auto"/>
            <w:hideMark/>
          </w:tcPr>
          <w:p w14:paraId="76D4A42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3.4</w:t>
            </w:r>
          </w:p>
        </w:tc>
        <w:tc>
          <w:tcPr>
            <w:tcW w:w="0" w:type="auto"/>
            <w:hideMark/>
          </w:tcPr>
          <w:p w14:paraId="56A9456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Partecipazione</w:t>
            </w:r>
          </w:p>
        </w:tc>
        <w:tc>
          <w:tcPr>
            <w:tcW w:w="0" w:type="auto"/>
            <w:hideMark/>
          </w:tcPr>
          <w:p w14:paraId="36D7677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Coinvolgimento nel processo decisionale.</w:t>
            </w:r>
          </w:p>
        </w:tc>
        <w:tc>
          <w:tcPr>
            <w:tcW w:w="0" w:type="auto"/>
            <w:hideMark/>
          </w:tcPr>
          <w:p w14:paraId="00AA0AA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modalità effettive con cui i lavoratori contribuiscono alle decisioni SSL.</w:t>
            </w:r>
          </w:p>
        </w:tc>
        <w:tc>
          <w:tcPr>
            <w:tcW w:w="0" w:type="auto"/>
            <w:hideMark/>
          </w:tcPr>
          <w:p w14:paraId="1667F6F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riunioni, segnalazioni, gruppi di lavoro, consultazioni RLS, evidenze feedback.</w:t>
            </w:r>
          </w:p>
        </w:tc>
      </w:tr>
      <w:tr w:rsidR="000646C0" w:rsidRPr="000646C0" w14:paraId="7A5005A7" w14:textId="77777777" w:rsidTr="000646C0">
        <w:tc>
          <w:tcPr>
            <w:tcW w:w="0" w:type="auto"/>
            <w:hideMark/>
          </w:tcPr>
          <w:p w14:paraId="28E0D48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3.5</w:t>
            </w:r>
          </w:p>
        </w:tc>
        <w:tc>
          <w:tcPr>
            <w:tcW w:w="0" w:type="auto"/>
            <w:hideMark/>
          </w:tcPr>
          <w:p w14:paraId="54466F6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Consultazione</w:t>
            </w:r>
          </w:p>
        </w:tc>
        <w:tc>
          <w:tcPr>
            <w:tcW w:w="0" w:type="auto"/>
            <w:hideMark/>
          </w:tcPr>
          <w:p w14:paraId="2D2C027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Ricerca di pareri prima di prendere decisioni.</w:t>
            </w:r>
          </w:p>
        </w:tc>
        <w:tc>
          <w:tcPr>
            <w:tcW w:w="0" w:type="auto"/>
            <w:hideMark/>
          </w:tcPr>
          <w:p w14:paraId="0C677B2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Consultare lavoratori e rappresentanti prima di definire politica, obiettivi, controlli, audit, formazione e cambiamenti.</w:t>
            </w:r>
          </w:p>
        </w:tc>
        <w:tc>
          <w:tcPr>
            <w:tcW w:w="0" w:type="auto"/>
            <w:hideMark/>
          </w:tcPr>
          <w:p w14:paraId="78EB6A0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Verbali consultazione, </w:t>
            </w:r>
            <w:proofErr w:type="gram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questionari, incontri, report RLS.</w:t>
            </w:r>
          </w:p>
        </w:tc>
      </w:tr>
      <w:tr w:rsidR="000646C0" w:rsidRPr="000646C0" w14:paraId="2971754C" w14:textId="77777777" w:rsidTr="000646C0">
        <w:tc>
          <w:tcPr>
            <w:tcW w:w="0" w:type="auto"/>
            <w:hideMark/>
          </w:tcPr>
          <w:p w14:paraId="6AF5D9F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3.19</w:t>
            </w:r>
          </w:p>
        </w:tc>
        <w:tc>
          <w:tcPr>
            <w:tcW w:w="0" w:type="auto"/>
            <w:hideMark/>
          </w:tcPr>
          <w:p w14:paraId="74B7D42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Pericolo</w:t>
            </w:r>
          </w:p>
        </w:tc>
        <w:tc>
          <w:tcPr>
            <w:tcW w:w="0" w:type="auto"/>
            <w:hideMark/>
          </w:tcPr>
          <w:p w14:paraId="4B5222D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Fonte avente il potenziale di causare lesione e malattia.</w:t>
            </w:r>
          </w:p>
        </w:tc>
        <w:tc>
          <w:tcPr>
            <w:tcW w:w="0" w:type="auto"/>
            <w:hideMark/>
          </w:tcPr>
          <w:p w14:paraId="290FBA7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Identificare fonti fisiche, chimiche, biologiche, meccaniche, elettriche, ergonomiche, organizzative e psicosociali.</w:t>
            </w:r>
          </w:p>
        </w:tc>
        <w:tc>
          <w:tcPr>
            <w:tcW w:w="0" w:type="auto"/>
            <w:hideMark/>
          </w:tcPr>
          <w:p w14:paraId="5B716D0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pericoli, sopralluoghi, checklist, analisi mansioni, segnalazioni.</w:t>
            </w:r>
          </w:p>
        </w:tc>
      </w:tr>
      <w:tr w:rsidR="000646C0" w:rsidRPr="000646C0" w14:paraId="747A81E5" w14:textId="77777777" w:rsidTr="000646C0">
        <w:tc>
          <w:tcPr>
            <w:tcW w:w="0" w:type="auto"/>
            <w:hideMark/>
          </w:tcPr>
          <w:p w14:paraId="00ADBBD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3.21</w:t>
            </w:r>
          </w:p>
        </w:tc>
        <w:tc>
          <w:tcPr>
            <w:tcW w:w="0" w:type="auto"/>
            <w:hideMark/>
          </w:tcPr>
          <w:p w14:paraId="240B77F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per la SSL</w:t>
            </w:r>
          </w:p>
        </w:tc>
        <w:tc>
          <w:tcPr>
            <w:tcW w:w="0" w:type="auto"/>
            <w:hideMark/>
          </w:tcPr>
          <w:p w14:paraId="670681F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Combinazione di probabilità di eventi/esposizioni pericolose e severità delle lesioni o malattie conseguenti.</w:t>
            </w:r>
          </w:p>
        </w:tc>
        <w:tc>
          <w:tcPr>
            <w:tcW w:w="0" w:type="auto"/>
            <w:hideMark/>
          </w:tcPr>
          <w:p w14:paraId="7FB5E03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una metodologia sistematica di valutazione dei rischi, considerando controlli esistenti e rischio residuo.</w:t>
            </w:r>
          </w:p>
        </w:tc>
        <w:tc>
          <w:tcPr>
            <w:tcW w:w="0" w:type="auto"/>
            <w:hideMark/>
          </w:tcPr>
          <w:p w14:paraId="7F68D9D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DVR/valutazioni rischi, metodologia, criteri, matrice rischio, piani d’azione.</w:t>
            </w:r>
          </w:p>
        </w:tc>
      </w:tr>
      <w:tr w:rsidR="000646C0" w:rsidRPr="000646C0" w14:paraId="7DC08F91" w14:textId="77777777" w:rsidTr="000646C0">
        <w:tc>
          <w:tcPr>
            <w:tcW w:w="0" w:type="auto"/>
            <w:hideMark/>
          </w:tcPr>
          <w:p w14:paraId="1AD6183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3.22</w:t>
            </w:r>
          </w:p>
        </w:tc>
        <w:tc>
          <w:tcPr>
            <w:tcW w:w="0" w:type="auto"/>
            <w:hideMark/>
          </w:tcPr>
          <w:p w14:paraId="226BD0B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Opportunità per la SSL</w:t>
            </w:r>
          </w:p>
        </w:tc>
        <w:tc>
          <w:tcPr>
            <w:tcW w:w="0" w:type="auto"/>
            <w:hideMark/>
          </w:tcPr>
          <w:p w14:paraId="1D32FB6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Circostanza che può portare al miglioramento delle prestazioni SSL.</w:t>
            </w:r>
          </w:p>
        </w:tc>
        <w:tc>
          <w:tcPr>
            <w:tcW w:w="0" w:type="auto"/>
            <w:hideMark/>
          </w:tcPr>
          <w:p w14:paraId="47E3B97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Identificare miglioramenti tecnici, organizzativi, ergonomici, formativi, digitali e culturali.</w:t>
            </w:r>
          </w:p>
        </w:tc>
        <w:tc>
          <w:tcPr>
            <w:tcW w:w="0" w:type="auto"/>
            <w:hideMark/>
          </w:tcPr>
          <w:p w14:paraId="064E1D2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opportunità, piani miglioramento, obiettivi, investimenti, progetti SSL.</w:t>
            </w:r>
          </w:p>
        </w:tc>
      </w:tr>
      <w:tr w:rsidR="000646C0" w:rsidRPr="000646C0" w14:paraId="3779CFC9" w14:textId="77777777" w:rsidTr="000646C0">
        <w:tc>
          <w:tcPr>
            <w:tcW w:w="0" w:type="auto"/>
            <w:hideMark/>
          </w:tcPr>
          <w:p w14:paraId="5F50B5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3.24</w:t>
            </w:r>
          </w:p>
        </w:tc>
        <w:tc>
          <w:tcPr>
            <w:tcW w:w="0" w:type="auto"/>
            <w:hideMark/>
          </w:tcPr>
          <w:p w14:paraId="3647F5C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documentate</w:t>
            </w:r>
          </w:p>
        </w:tc>
        <w:tc>
          <w:tcPr>
            <w:tcW w:w="0" w:type="auto"/>
            <w:hideMark/>
          </w:tcPr>
          <w:p w14:paraId="01ABE27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da controllare e mantenere, inclusi documenti e registrazioni.</w:t>
            </w:r>
          </w:p>
        </w:tc>
        <w:tc>
          <w:tcPr>
            <w:tcW w:w="0" w:type="auto"/>
            <w:hideMark/>
          </w:tcPr>
          <w:p w14:paraId="3A1B40D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documenti e registrazioni in modo controllato: versione, approvazione, accesso, conservazione, protezione.</w:t>
            </w:r>
          </w:p>
        </w:tc>
        <w:tc>
          <w:tcPr>
            <w:tcW w:w="0" w:type="auto"/>
            <w:hideMark/>
          </w:tcPr>
          <w:p w14:paraId="4293B45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Procedure, moduli, registrazioni, controllo revisioni, archivio SGSL.</w:t>
            </w:r>
          </w:p>
        </w:tc>
      </w:tr>
      <w:tr w:rsidR="000646C0" w:rsidRPr="000646C0" w14:paraId="1697EBB7" w14:textId="77777777" w:rsidTr="000646C0">
        <w:tc>
          <w:tcPr>
            <w:tcW w:w="0" w:type="auto"/>
            <w:hideMark/>
          </w:tcPr>
          <w:p w14:paraId="5725209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3.35</w:t>
            </w:r>
          </w:p>
        </w:tc>
        <w:tc>
          <w:tcPr>
            <w:tcW w:w="0" w:type="auto"/>
            <w:hideMark/>
          </w:tcPr>
          <w:p w14:paraId="46613BF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Incidente</w:t>
            </w:r>
          </w:p>
        </w:tc>
        <w:tc>
          <w:tcPr>
            <w:tcW w:w="0" w:type="auto"/>
            <w:hideMark/>
          </w:tcPr>
          <w:p w14:paraId="1B475D0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Evento derivante da lavoro o nel corso del lavoro che causa o potrebbe causare lesioni e malattie. Include anche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miss.</w:t>
            </w:r>
          </w:p>
        </w:tc>
        <w:tc>
          <w:tcPr>
            <w:tcW w:w="0" w:type="auto"/>
            <w:hideMark/>
          </w:tcPr>
          <w:p w14:paraId="1BC7F87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Registrare e analizzare infortuni, mancati infortuni, eventi pericolosi e quasi incidenti.</w:t>
            </w:r>
          </w:p>
        </w:tc>
        <w:tc>
          <w:tcPr>
            <w:tcW w:w="0" w:type="auto"/>
            <w:hideMark/>
          </w:tcPr>
          <w:p w14:paraId="61946FF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incidenti/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miss, indagini, cause radice, azioni correttive.</w:t>
            </w:r>
          </w:p>
        </w:tc>
      </w:tr>
      <w:tr w:rsidR="000646C0" w:rsidRPr="000646C0" w14:paraId="4482988F" w14:textId="77777777" w:rsidTr="000646C0">
        <w:tc>
          <w:tcPr>
            <w:tcW w:w="0" w:type="auto"/>
            <w:hideMark/>
          </w:tcPr>
          <w:p w14:paraId="5D3A798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3.36</w:t>
            </w:r>
          </w:p>
        </w:tc>
        <w:tc>
          <w:tcPr>
            <w:tcW w:w="0" w:type="auto"/>
            <w:hideMark/>
          </w:tcPr>
          <w:p w14:paraId="275657F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correttiva</w:t>
            </w:r>
          </w:p>
        </w:tc>
        <w:tc>
          <w:tcPr>
            <w:tcW w:w="0" w:type="auto"/>
            <w:hideMark/>
          </w:tcPr>
          <w:p w14:paraId="367A541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per eliminare le cause di non conformità o incidente e prevenirne il ripetersi.</w:t>
            </w:r>
          </w:p>
        </w:tc>
        <w:tc>
          <w:tcPr>
            <w:tcW w:w="0" w:type="auto"/>
            <w:hideMark/>
          </w:tcPr>
          <w:p w14:paraId="0DF98FC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limitarsi alla correzione immediata: indagare cause radice e verificare efficacia.</w:t>
            </w:r>
          </w:p>
        </w:tc>
        <w:tc>
          <w:tcPr>
            <w:tcW w:w="0" w:type="auto"/>
            <w:hideMark/>
          </w:tcPr>
          <w:p w14:paraId="3A0DF5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analisi cause, piano azioni, verifica efficacia, aggiornamento valutazione rischi.</w:t>
            </w:r>
          </w:p>
        </w:tc>
      </w:tr>
    </w:tbl>
    <w:p w14:paraId="279F6DE9" w14:textId="77777777" w:rsidR="000646C0" w:rsidRDefault="000646C0" w:rsidP="000646C0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5"/>
        <w:gridCol w:w="1902"/>
        <w:gridCol w:w="2324"/>
        <w:gridCol w:w="2487"/>
        <w:gridCol w:w="2366"/>
      </w:tblGrid>
      <w:tr w:rsidR="000646C0" w:rsidRPr="000646C0" w14:paraId="07C30D09" w14:textId="77777777" w:rsidTr="000646C0">
        <w:tc>
          <w:tcPr>
            <w:tcW w:w="0" w:type="auto"/>
            <w:hideMark/>
          </w:tcPr>
          <w:p w14:paraId="08625EA6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norma</w:t>
            </w:r>
          </w:p>
        </w:tc>
        <w:tc>
          <w:tcPr>
            <w:tcW w:w="0" w:type="auto"/>
            <w:hideMark/>
          </w:tcPr>
          <w:p w14:paraId="40D5B2E3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 / processo</w:t>
            </w:r>
          </w:p>
        </w:tc>
        <w:tc>
          <w:tcPr>
            <w:tcW w:w="0" w:type="auto"/>
            <w:hideMark/>
          </w:tcPr>
          <w:p w14:paraId="613C8B39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 tecnico della UNI EN ISO 45001:2023</w:t>
            </w:r>
          </w:p>
        </w:tc>
        <w:tc>
          <w:tcPr>
            <w:tcW w:w="0" w:type="auto"/>
            <w:hideMark/>
          </w:tcPr>
          <w:p w14:paraId="6AB604F6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Come attuarlo in modo operativo</w:t>
            </w:r>
          </w:p>
        </w:tc>
        <w:tc>
          <w:tcPr>
            <w:tcW w:w="0" w:type="auto"/>
            <w:hideMark/>
          </w:tcPr>
          <w:p w14:paraId="63E949DA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e indicatori utili</w:t>
            </w:r>
          </w:p>
        </w:tc>
      </w:tr>
      <w:tr w:rsidR="000646C0" w:rsidRPr="000646C0" w14:paraId="03F1594F" w14:textId="77777777" w:rsidTr="000646C0">
        <w:tc>
          <w:tcPr>
            <w:tcW w:w="0" w:type="auto"/>
            <w:hideMark/>
          </w:tcPr>
          <w:p w14:paraId="60D7C7C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4.1</w:t>
            </w:r>
          </w:p>
        </w:tc>
        <w:tc>
          <w:tcPr>
            <w:tcW w:w="0" w:type="auto"/>
            <w:hideMark/>
          </w:tcPr>
          <w:p w14:paraId="51179E9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Contesto dell’organizzazione</w:t>
            </w:r>
          </w:p>
        </w:tc>
        <w:tc>
          <w:tcPr>
            <w:tcW w:w="0" w:type="auto"/>
            <w:hideMark/>
          </w:tcPr>
          <w:p w14:paraId="122AFDE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fattori esterni e interni pertinenti che influenzano la capacità di conseguire i risultati attesi del SGSL.</w:t>
            </w:r>
          </w:p>
        </w:tc>
        <w:tc>
          <w:tcPr>
            <w:tcW w:w="0" w:type="auto"/>
            <w:hideMark/>
          </w:tcPr>
          <w:p w14:paraId="165AC5C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Analizzare settore, normativa, mercato, tecnologie, cultura, struttura, turni, appalti, risorse, infortuni, competenze, processi e condizioni operative.</w:t>
            </w:r>
          </w:p>
        </w:tc>
        <w:tc>
          <w:tcPr>
            <w:tcW w:w="0" w:type="auto"/>
            <w:hideMark/>
          </w:tcPr>
          <w:p w14:paraId="33634F9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contesto, SWOT/PESTEL SSL, report HSE, riesame periodico.</w:t>
            </w:r>
          </w:p>
        </w:tc>
      </w:tr>
      <w:tr w:rsidR="000646C0" w:rsidRPr="000646C0" w14:paraId="6A27F885" w14:textId="77777777" w:rsidTr="000646C0">
        <w:tc>
          <w:tcPr>
            <w:tcW w:w="0" w:type="auto"/>
            <w:hideMark/>
          </w:tcPr>
          <w:p w14:paraId="5CFBCC1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4.2</w:t>
            </w:r>
          </w:p>
        </w:tc>
        <w:tc>
          <w:tcPr>
            <w:tcW w:w="0" w:type="auto"/>
            <w:hideMark/>
          </w:tcPr>
          <w:p w14:paraId="42D093F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Esigenze e aspettative di lavoratori e parti interessate</w:t>
            </w:r>
          </w:p>
        </w:tc>
        <w:tc>
          <w:tcPr>
            <w:tcW w:w="0" w:type="auto"/>
            <w:hideMark/>
          </w:tcPr>
          <w:p w14:paraId="56CA861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parti interessate pertinenti, loro esigenze/aspettative e quali diventano requisiti legali o altri requisiti.</w:t>
            </w:r>
          </w:p>
        </w:tc>
        <w:tc>
          <w:tcPr>
            <w:tcW w:w="0" w:type="auto"/>
            <w:hideMark/>
          </w:tcPr>
          <w:p w14:paraId="3286DBC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Identificare lavoratori, RLS, appaltatori, clienti, autorità, fornitori, visitatori, comunità, assicuratori, sindacati.</w:t>
            </w:r>
          </w:p>
        </w:tc>
        <w:tc>
          <w:tcPr>
            <w:tcW w:w="0" w:type="auto"/>
            <w:hideMark/>
          </w:tcPr>
          <w:p w14:paraId="7AAA165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parti interessate, matrice esigenze/requisiti, registro obblighi.</w:t>
            </w:r>
          </w:p>
        </w:tc>
      </w:tr>
      <w:tr w:rsidR="000646C0" w:rsidRPr="000646C0" w14:paraId="467C1EDC" w14:textId="77777777" w:rsidTr="000646C0">
        <w:tc>
          <w:tcPr>
            <w:tcW w:w="0" w:type="auto"/>
            <w:hideMark/>
          </w:tcPr>
          <w:p w14:paraId="1A75FC5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4.3</w:t>
            </w:r>
          </w:p>
        </w:tc>
        <w:tc>
          <w:tcPr>
            <w:tcW w:w="0" w:type="auto"/>
            <w:hideMark/>
          </w:tcPr>
          <w:p w14:paraId="3B5DFF9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di applicazione SGSL</w:t>
            </w:r>
          </w:p>
        </w:tc>
        <w:tc>
          <w:tcPr>
            <w:tcW w:w="0" w:type="auto"/>
            <w:hideMark/>
          </w:tcPr>
          <w:p w14:paraId="20229B2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confini e applicabilità del sistema, considerando contesto, parti interessate e attività lavorative pianificate o svolte.</w:t>
            </w:r>
          </w:p>
        </w:tc>
        <w:tc>
          <w:tcPr>
            <w:tcW w:w="0" w:type="auto"/>
            <w:hideMark/>
          </w:tcPr>
          <w:p w14:paraId="6AA7A89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siti, reparti, processi, attività, appalti, funzioni, prodotti e servizi sotto controllo o influenza dell’organizzazione.</w:t>
            </w:r>
          </w:p>
        </w:tc>
        <w:tc>
          <w:tcPr>
            <w:tcW w:w="0" w:type="auto"/>
            <w:hideMark/>
          </w:tcPr>
          <w:p w14:paraId="3CFCBA1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di applicazione documentato, organigramma, mappa processi, elenco siti.</w:t>
            </w:r>
          </w:p>
        </w:tc>
      </w:tr>
      <w:tr w:rsidR="000646C0" w:rsidRPr="000646C0" w14:paraId="6562206C" w14:textId="77777777" w:rsidTr="000646C0">
        <w:tc>
          <w:tcPr>
            <w:tcW w:w="0" w:type="auto"/>
            <w:hideMark/>
          </w:tcPr>
          <w:p w14:paraId="22B8A63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4.3</w:t>
            </w:r>
          </w:p>
        </w:tc>
        <w:tc>
          <w:tcPr>
            <w:tcW w:w="0" w:type="auto"/>
            <w:hideMark/>
          </w:tcPr>
          <w:p w14:paraId="20CDE3C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Inclusione attività rilevanti</w:t>
            </w:r>
          </w:p>
        </w:tc>
        <w:tc>
          <w:tcPr>
            <w:tcW w:w="0" w:type="auto"/>
            <w:hideMark/>
          </w:tcPr>
          <w:p w14:paraId="15A8019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SGSL deve includere attività, prodotti e servizi sotto controllo o influenza che possono avere impatto sulle prestazioni SSL.</w:t>
            </w:r>
          </w:p>
        </w:tc>
        <w:tc>
          <w:tcPr>
            <w:tcW w:w="0" w:type="auto"/>
            <w:hideMark/>
          </w:tcPr>
          <w:p w14:paraId="6950DAF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esclusioni artificiali di attività critiche, appalti, manutenzioni, trasferte, cantieri, logistica o attività esternalizzate rilevanti.</w:t>
            </w:r>
          </w:p>
        </w:tc>
        <w:tc>
          <w:tcPr>
            <w:tcW w:w="0" w:type="auto"/>
            <w:hideMark/>
          </w:tcPr>
          <w:p w14:paraId="5DECED8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perimetro audit, confronto con processi reali, registro attività.</w:t>
            </w:r>
          </w:p>
        </w:tc>
      </w:tr>
      <w:tr w:rsidR="000646C0" w:rsidRPr="000646C0" w14:paraId="629AE593" w14:textId="77777777" w:rsidTr="000646C0">
        <w:tc>
          <w:tcPr>
            <w:tcW w:w="0" w:type="auto"/>
            <w:hideMark/>
          </w:tcPr>
          <w:p w14:paraId="0082C6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4.4</w:t>
            </w:r>
          </w:p>
        </w:tc>
        <w:tc>
          <w:tcPr>
            <w:tcW w:w="0" w:type="auto"/>
            <w:hideMark/>
          </w:tcPr>
          <w:p w14:paraId="33F85D6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di gestione SSL</w:t>
            </w:r>
          </w:p>
        </w:tc>
        <w:tc>
          <w:tcPr>
            <w:tcW w:w="0" w:type="auto"/>
            <w:hideMark/>
          </w:tcPr>
          <w:p w14:paraId="5A23D15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Stabilire, attuare, mantenere e migliorare continuamente il SGSL, inclusi processi necessari e loro interazioni.</w:t>
            </w:r>
          </w:p>
        </w:tc>
        <w:tc>
          <w:tcPr>
            <w:tcW w:w="0" w:type="auto"/>
            <w:hideMark/>
          </w:tcPr>
          <w:p w14:paraId="2B23FB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Costruire un sistema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process-based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responsabilità, input, output, controlli, indicatori e interfacce.</w:t>
            </w:r>
          </w:p>
        </w:tc>
        <w:tc>
          <w:tcPr>
            <w:tcW w:w="0" w:type="auto"/>
            <w:hideMark/>
          </w:tcPr>
          <w:p w14:paraId="1E66A37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Manuale/mappa SGSL, procedure,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map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indicatori, riesami.</w:t>
            </w:r>
          </w:p>
        </w:tc>
      </w:tr>
      <w:tr w:rsidR="000646C0" w:rsidRPr="000646C0" w14:paraId="34D6FEE8" w14:textId="77777777" w:rsidTr="000646C0">
        <w:tc>
          <w:tcPr>
            <w:tcW w:w="0" w:type="auto"/>
            <w:hideMark/>
          </w:tcPr>
          <w:p w14:paraId="6B66193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5.1</w:t>
            </w:r>
          </w:p>
        </w:tc>
        <w:tc>
          <w:tcPr>
            <w:tcW w:w="0" w:type="auto"/>
            <w:hideMark/>
          </w:tcPr>
          <w:p w14:paraId="46E1FA2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Leadership e impegno</w:t>
            </w:r>
          </w:p>
        </w:tc>
        <w:tc>
          <w:tcPr>
            <w:tcW w:w="0" w:type="auto"/>
            <w:hideMark/>
          </w:tcPr>
          <w:p w14:paraId="66471D7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L’alta direzione deve dimostrare leadership e impegno assumendosi responsabilità e obbligo di rendere conto della prevenzione di lesioni e malattie.</w:t>
            </w:r>
          </w:p>
        </w:tc>
        <w:tc>
          <w:tcPr>
            <w:tcW w:w="0" w:type="auto"/>
            <w:hideMark/>
          </w:tcPr>
          <w:p w14:paraId="5142098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Coinvolgere direzione in politica, obiettivi, risorse, riesame, comunicazione, cultura, tutela segnalazioni e miglioramento.</w:t>
            </w:r>
          </w:p>
        </w:tc>
        <w:tc>
          <w:tcPr>
            <w:tcW w:w="0" w:type="auto"/>
            <w:hideMark/>
          </w:tcPr>
          <w:p w14:paraId="6D74CC8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direzione, budget, comunicazioni, obiettivi approvati, partecipazione a riesami.</w:t>
            </w:r>
          </w:p>
        </w:tc>
      </w:tr>
      <w:tr w:rsidR="000646C0" w:rsidRPr="000646C0" w14:paraId="7AE7C74A" w14:textId="77777777" w:rsidTr="000646C0">
        <w:tc>
          <w:tcPr>
            <w:tcW w:w="0" w:type="auto"/>
            <w:hideMark/>
          </w:tcPr>
          <w:p w14:paraId="36FDD60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5.1</w:t>
            </w:r>
          </w:p>
        </w:tc>
        <w:tc>
          <w:tcPr>
            <w:tcW w:w="0" w:type="auto"/>
            <w:hideMark/>
          </w:tcPr>
          <w:p w14:paraId="4308E33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Integrazione nei processi di business</w:t>
            </w:r>
          </w:p>
        </w:tc>
        <w:tc>
          <w:tcPr>
            <w:tcW w:w="0" w:type="auto"/>
            <w:hideMark/>
          </w:tcPr>
          <w:p w14:paraId="4702C8C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requisiti SGSL devono essere integrati nei processi di business.</w:t>
            </w:r>
          </w:p>
        </w:tc>
        <w:tc>
          <w:tcPr>
            <w:tcW w:w="0" w:type="auto"/>
            <w:hideMark/>
          </w:tcPr>
          <w:p w14:paraId="50DD021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criteri SSL in acquisti, progettazione, manutenzione, HR, produzione, logistica, appalti, gestione cambiamenti.</w:t>
            </w:r>
          </w:p>
        </w:tc>
        <w:tc>
          <w:tcPr>
            <w:tcW w:w="0" w:type="auto"/>
            <w:hideMark/>
          </w:tcPr>
          <w:p w14:paraId="49A5DBA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integrate, capitolati, piani manutenzione, workflow autorizzativi.</w:t>
            </w:r>
          </w:p>
        </w:tc>
      </w:tr>
      <w:tr w:rsidR="000646C0" w:rsidRPr="000646C0" w14:paraId="3751488E" w14:textId="77777777" w:rsidTr="000646C0">
        <w:tc>
          <w:tcPr>
            <w:tcW w:w="0" w:type="auto"/>
            <w:hideMark/>
          </w:tcPr>
          <w:p w14:paraId="28D5623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5.1</w:t>
            </w:r>
          </w:p>
        </w:tc>
        <w:tc>
          <w:tcPr>
            <w:tcW w:w="0" w:type="auto"/>
            <w:hideMark/>
          </w:tcPr>
          <w:p w14:paraId="1D26777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Cultura SSL</w:t>
            </w:r>
          </w:p>
        </w:tc>
        <w:tc>
          <w:tcPr>
            <w:tcW w:w="0" w:type="auto"/>
            <w:hideMark/>
          </w:tcPr>
          <w:p w14:paraId="67C281C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L’alta direzione deve sviluppare, guidare e promuovere una cultura che supporti il SGSL.</w:t>
            </w:r>
          </w:p>
        </w:tc>
        <w:tc>
          <w:tcPr>
            <w:tcW w:w="0" w:type="auto"/>
            <w:hideMark/>
          </w:tcPr>
          <w:p w14:paraId="2BFA605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Promuovere segnalazioni, fiducia, partecipazione, coerenza manageriale, assenza di ritorsioni e apprendimento dagli eventi.</w:t>
            </w:r>
          </w:p>
        </w:tc>
        <w:tc>
          <w:tcPr>
            <w:tcW w:w="0" w:type="auto"/>
            <w:hideMark/>
          </w:tcPr>
          <w:p w14:paraId="3F4E3B9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Survey cultura sicurezza, numero segnalazioni, azioni su feedback, comunicazioni direzione.</w:t>
            </w:r>
          </w:p>
        </w:tc>
      </w:tr>
      <w:tr w:rsidR="000646C0" w:rsidRPr="000646C0" w14:paraId="3EB2BE2C" w14:textId="77777777" w:rsidTr="000646C0">
        <w:tc>
          <w:tcPr>
            <w:tcW w:w="0" w:type="auto"/>
            <w:hideMark/>
          </w:tcPr>
          <w:p w14:paraId="44593F9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5.2</w:t>
            </w:r>
          </w:p>
        </w:tc>
        <w:tc>
          <w:tcPr>
            <w:tcW w:w="0" w:type="auto"/>
            <w:hideMark/>
          </w:tcPr>
          <w:p w14:paraId="2EEA1D3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SSL</w:t>
            </w:r>
          </w:p>
        </w:tc>
        <w:tc>
          <w:tcPr>
            <w:tcW w:w="0" w:type="auto"/>
            <w:hideMark/>
          </w:tcPr>
          <w:p w14:paraId="666F7CC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Stabilire, attuare e mantenere una politica SSL appropriata a scopo, dimensioni, contesto, rischi e opportunità.</w:t>
            </w:r>
          </w:p>
        </w:tc>
        <w:tc>
          <w:tcPr>
            <w:tcW w:w="0" w:type="auto"/>
            <w:hideMark/>
          </w:tcPr>
          <w:p w14:paraId="5E12C82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Redigere politica chiara, firmata dalla direzione, coerente con rischi aziendali e obiettivi strategici.</w:t>
            </w:r>
          </w:p>
        </w:tc>
        <w:tc>
          <w:tcPr>
            <w:tcW w:w="0" w:type="auto"/>
            <w:hideMark/>
          </w:tcPr>
          <w:p w14:paraId="1195E65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documentata, comunicata, disponibile, riesaminata.</w:t>
            </w:r>
          </w:p>
        </w:tc>
      </w:tr>
      <w:tr w:rsidR="000646C0" w:rsidRPr="000646C0" w14:paraId="62A7718B" w14:textId="77777777" w:rsidTr="000646C0">
        <w:tc>
          <w:tcPr>
            <w:tcW w:w="0" w:type="auto"/>
            <w:hideMark/>
          </w:tcPr>
          <w:p w14:paraId="6A366FA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5.2</w:t>
            </w:r>
          </w:p>
        </w:tc>
        <w:tc>
          <w:tcPr>
            <w:tcW w:w="0" w:type="auto"/>
            <w:hideMark/>
          </w:tcPr>
          <w:p w14:paraId="4566596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Impegni della politica</w:t>
            </w:r>
          </w:p>
        </w:tc>
        <w:tc>
          <w:tcPr>
            <w:tcW w:w="0" w:type="auto"/>
            <w:hideMark/>
          </w:tcPr>
          <w:p w14:paraId="0281527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politica deve includere impegno a condizioni sicure e salubri, requisiti legali, eliminazione pericoli, riduzione rischi, miglioramento continuo, consultazione e partecipazione.</w:t>
            </w:r>
          </w:p>
        </w:tc>
        <w:tc>
          <w:tcPr>
            <w:tcW w:w="0" w:type="auto"/>
            <w:hideMark/>
          </w:tcPr>
          <w:p w14:paraId="3645449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Collegare la politica a programmi concreti: formazione, investimenti, controlli operativi, audit, obiettivi.</w:t>
            </w:r>
          </w:p>
        </w:tc>
        <w:tc>
          <w:tcPr>
            <w:tcW w:w="0" w:type="auto"/>
            <w:hideMark/>
          </w:tcPr>
          <w:p w14:paraId="1A6653B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SSL, piano obiettivi, comunicazioni interne, verifica conoscenza lavoratori.</w:t>
            </w:r>
          </w:p>
        </w:tc>
      </w:tr>
      <w:tr w:rsidR="000646C0" w:rsidRPr="000646C0" w14:paraId="6F032DAE" w14:textId="77777777" w:rsidTr="000646C0">
        <w:tc>
          <w:tcPr>
            <w:tcW w:w="0" w:type="auto"/>
            <w:hideMark/>
          </w:tcPr>
          <w:p w14:paraId="4CBBD35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5.3</w:t>
            </w:r>
          </w:p>
        </w:tc>
        <w:tc>
          <w:tcPr>
            <w:tcW w:w="0" w:type="auto"/>
            <w:hideMark/>
          </w:tcPr>
          <w:p w14:paraId="5CA67A8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Ruoli, responsabilità e autorità</w:t>
            </w:r>
          </w:p>
        </w:tc>
        <w:tc>
          <w:tcPr>
            <w:tcW w:w="0" w:type="auto"/>
            <w:hideMark/>
          </w:tcPr>
          <w:p w14:paraId="79B77E6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Assegnare, comunicare e mantenere come informazioni documentate responsabilità e autorità pertinenti al SGSL.</w:t>
            </w:r>
          </w:p>
        </w:tc>
        <w:tc>
          <w:tcPr>
            <w:tcW w:w="0" w:type="auto"/>
            <w:hideMark/>
          </w:tcPr>
          <w:p w14:paraId="0F79552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responsabilità di alta direzione, dirigenti, preposti, HSE, HR, manutenzione, acquisti, lavoratori, appaltatori.</w:t>
            </w:r>
          </w:p>
        </w:tc>
        <w:tc>
          <w:tcPr>
            <w:tcW w:w="0" w:type="auto"/>
            <w:hideMark/>
          </w:tcPr>
          <w:p w14:paraId="3CC50FF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Organigramma SSL, mansionari, deleghe, nomine, job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description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matrice RACI.</w:t>
            </w:r>
          </w:p>
        </w:tc>
      </w:tr>
      <w:tr w:rsidR="000646C0" w:rsidRPr="000646C0" w14:paraId="6B3165AC" w14:textId="77777777" w:rsidTr="000646C0">
        <w:tc>
          <w:tcPr>
            <w:tcW w:w="0" w:type="auto"/>
            <w:hideMark/>
          </w:tcPr>
          <w:p w14:paraId="67FC651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5.3</w:t>
            </w:r>
          </w:p>
        </w:tc>
        <w:tc>
          <w:tcPr>
            <w:tcW w:w="0" w:type="auto"/>
            <w:hideMark/>
          </w:tcPr>
          <w:p w14:paraId="58BE3CE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 diffusa</w:t>
            </w:r>
          </w:p>
        </w:tc>
        <w:tc>
          <w:tcPr>
            <w:tcW w:w="0" w:type="auto"/>
            <w:hideMark/>
          </w:tcPr>
          <w:p w14:paraId="153444B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lavoratori devono assumersi responsabilità degli aspetti SGSL sotto il loro controllo; l’alta direzione mantiene la responsabilità finale.</w:t>
            </w:r>
          </w:p>
        </w:tc>
        <w:tc>
          <w:tcPr>
            <w:tcW w:w="0" w:type="auto"/>
            <w:hideMark/>
          </w:tcPr>
          <w:p w14:paraId="113BDFB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Chiarire responsabilità operative e responsabilità di controllo per ogni livello aziendale.</w:t>
            </w:r>
          </w:p>
        </w:tc>
        <w:tc>
          <w:tcPr>
            <w:tcW w:w="0" w:type="auto"/>
            <w:hideMark/>
          </w:tcPr>
          <w:p w14:paraId="4101554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ruoli, procedure, verbali, audit su consapevolezza dei ruoli.</w:t>
            </w:r>
          </w:p>
        </w:tc>
      </w:tr>
      <w:tr w:rsidR="000646C0" w:rsidRPr="000646C0" w14:paraId="34517496" w14:textId="77777777" w:rsidTr="000646C0">
        <w:tc>
          <w:tcPr>
            <w:tcW w:w="0" w:type="auto"/>
            <w:hideMark/>
          </w:tcPr>
          <w:p w14:paraId="6116725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5.4</w:t>
            </w:r>
          </w:p>
        </w:tc>
        <w:tc>
          <w:tcPr>
            <w:tcW w:w="0" w:type="auto"/>
            <w:hideMark/>
          </w:tcPr>
          <w:p w14:paraId="352E55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Consultazione e partecipazione</w:t>
            </w:r>
          </w:p>
        </w:tc>
        <w:tc>
          <w:tcPr>
            <w:tcW w:w="0" w:type="auto"/>
            <w:hideMark/>
          </w:tcPr>
          <w:p w14:paraId="4D9E17D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consultazione e partecipazione dei lavoratori e dei rappresentanti, nello sviluppo, pianificazione, attuazione, valutazione e miglioramento del SGSL.</w:t>
            </w:r>
          </w:p>
        </w:tc>
        <w:tc>
          <w:tcPr>
            <w:tcW w:w="0" w:type="auto"/>
            <w:hideMark/>
          </w:tcPr>
          <w:p w14:paraId="4504D3A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riunioni, sopralluoghi partecipati, consultazioni RLS, gruppi di miglioramento, segnalazioni, feedback strutturato.</w:t>
            </w:r>
          </w:p>
        </w:tc>
        <w:tc>
          <w:tcPr>
            <w:tcW w:w="0" w:type="auto"/>
            <w:hideMark/>
          </w:tcPr>
          <w:p w14:paraId="65381A2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Verbali, registri segnalazioni, consultazioni, coinvolgimento in DVR, audit e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investigation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0646C0" w:rsidRPr="000646C0" w14:paraId="620DE243" w14:textId="77777777" w:rsidTr="000646C0">
        <w:tc>
          <w:tcPr>
            <w:tcW w:w="0" w:type="auto"/>
            <w:hideMark/>
          </w:tcPr>
          <w:p w14:paraId="33F26D7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5.4</w:t>
            </w:r>
          </w:p>
        </w:tc>
        <w:tc>
          <w:tcPr>
            <w:tcW w:w="0" w:type="auto"/>
            <w:hideMark/>
          </w:tcPr>
          <w:p w14:paraId="765E594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barriere</w:t>
            </w:r>
          </w:p>
        </w:tc>
        <w:tc>
          <w:tcPr>
            <w:tcW w:w="0" w:type="auto"/>
            <w:hideMark/>
          </w:tcPr>
          <w:p w14:paraId="1C94CE7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Fornire modalità, tempo, formazione e risorse; eliminare ostacoli alla partecipazione.</w:t>
            </w:r>
          </w:p>
        </w:tc>
        <w:tc>
          <w:tcPr>
            <w:tcW w:w="0" w:type="auto"/>
            <w:hideMark/>
          </w:tcPr>
          <w:p w14:paraId="13C18FD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barriere linguistiche, alfabetizzazione, turni, ritorsioni, mancato feedback, eccessivo tecnicismo.</w:t>
            </w:r>
          </w:p>
        </w:tc>
        <w:tc>
          <w:tcPr>
            <w:tcW w:w="0" w:type="auto"/>
            <w:hideMark/>
          </w:tcPr>
          <w:p w14:paraId="03B8C29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Materiali multilingua, formazione in orario, registro feedback, policy anti-ritorsione.</w:t>
            </w:r>
          </w:p>
        </w:tc>
      </w:tr>
      <w:tr w:rsidR="000646C0" w:rsidRPr="000646C0" w14:paraId="4889FEA0" w14:textId="77777777" w:rsidTr="000646C0">
        <w:tc>
          <w:tcPr>
            <w:tcW w:w="0" w:type="auto"/>
            <w:hideMark/>
          </w:tcPr>
          <w:p w14:paraId="49AE02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5.4</w:t>
            </w:r>
          </w:p>
        </w:tc>
        <w:tc>
          <w:tcPr>
            <w:tcW w:w="0" w:type="auto"/>
            <w:hideMark/>
          </w:tcPr>
          <w:p w14:paraId="339555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Consultazione lavoratori non manageriali</w:t>
            </w:r>
          </w:p>
        </w:tc>
        <w:tc>
          <w:tcPr>
            <w:tcW w:w="0" w:type="auto"/>
            <w:hideMark/>
          </w:tcPr>
          <w:p w14:paraId="02FF013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Favorire consultazione su parti interessate, politica, ruoli, requisiti legali, obiettivi, appaltatori, monitoraggi, audit e miglioramento.</w:t>
            </w:r>
          </w:p>
        </w:tc>
        <w:tc>
          <w:tcPr>
            <w:tcW w:w="0" w:type="auto"/>
            <w:hideMark/>
          </w:tcPr>
          <w:p w14:paraId="0BDDBD4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Coinvolgere lavoratori operativi prima di decisioni rilevanti per il SGSL.</w:t>
            </w:r>
          </w:p>
        </w:tc>
        <w:tc>
          <w:tcPr>
            <w:tcW w:w="0" w:type="auto"/>
            <w:hideMark/>
          </w:tcPr>
          <w:p w14:paraId="54B1EAD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Verbali, interviste, firme consultazione, contributi recepiti.</w:t>
            </w:r>
          </w:p>
        </w:tc>
      </w:tr>
      <w:tr w:rsidR="000646C0" w:rsidRPr="000646C0" w14:paraId="48CFAE20" w14:textId="77777777" w:rsidTr="000646C0">
        <w:tc>
          <w:tcPr>
            <w:tcW w:w="0" w:type="auto"/>
            <w:hideMark/>
          </w:tcPr>
          <w:p w14:paraId="70FA1F3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5.4</w:t>
            </w:r>
          </w:p>
        </w:tc>
        <w:tc>
          <w:tcPr>
            <w:tcW w:w="0" w:type="auto"/>
            <w:hideMark/>
          </w:tcPr>
          <w:p w14:paraId="468C215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Partecipazione lavoratori non manageriali</w:t>
            </w:r>
          </w:p>
        </w:tc>
        <w:tc>
          <w:tcPr>
            <w:tcW w:w="0" w:type="auto"/>
            <w:hideMark/>
          </w:tcPr>
          <w:p w14:paraId="08E83F2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Favorire partecipazione su identificazione pericoli, valutazione rischi/opportunità, controlli, competenze, comunicazione, emergenze, investigazioni.</w:t>
            </w:r>
          </w:p>
        </w:tc>
        <w:tc>
          <w:tcPr>
            <w:tcW w:w="0" w:type="auto"/>
            <w:hideMark/>
          </w:tcPr>
          <w:p w14:paraId="50CBA39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Far partecipare chi svolge il lavoro reale alla definizione dei controlli e all’analisi degli eventi.</w:t>
            </w:r>
          </w:p>
        </w:tc>
        <w:tc>
          <w:tcPr>
            <w:tcW w:w="0" w:type="auto"/>
            <w:hideMark/>
          </w:tcPr>
          <w:p w14:paraId="2F50C62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Sopralluoghi con lavoratori, JSA, report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miss, indagini incidenti partecipate.</w:t>
            </w:r>
          </w:p>
        </w:tc>
      </w:tr>
      <w:tr w:rsidR="000646C0" w:rsidRPr="000646C0" w14:paraId="1E423543" w14:textId="77777777" w:rsidTr="000646C0">
        <w:tc>
          <w:tcPr>
            <w:tcW w:w="0" w:type="auto"/>
            <w:hideMark/>
          </w:tcPr>
          <w:p w14:paraId="6257CC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6.1.1</w:t>
            </w:r>
          </w:p>
        </w:tc>
        <w:tc>
          <w:tcPr>
            <w:tcW w:w="0" w:type="auto"/>
            <w:hideMark/>
          </w:tcPr>
          <w:p w14:paraId="5D40D04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rischi e opportunità</w:t>
            </w:r>
          </w:p>
        </w:tc>
        <w:tc>
          <w:tcPr>
            <w:tcW w:w="0" w:type="auto"/>
            <w:hideMark/>
          </w:tcPr>
          <w:p w14:paraId="1A83569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rischi e opportunità da affrontare per assicurare risultati attesi, prevenire effetti indesiderati e migliorare continuamente.</w:t>
            </w:r>
          </w:p>
        </w:tc>
        <w:tc>
          <w:tcPr>
            <w:tcW w:w="0" w:type="auto"/>
            <w:hideMark/>
          </w:tcPr>
          <w:p w14:paraId="3B9E939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contesto, parti interessate, campo di applicazione, pericoli, requisiti legali, cambiamenti e opportunità.</w:t>
            </w:r>
          </w:p>
        </w:tc>
        <w:tc>
          <w:tcPr>
            <w:tcW w:w="0" w:type="auto"/>
            <w:hideMark/>
          </w:tcPr>
          <w:p w14:paraId="4D8FBC9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rischi/opportunità, piano azioni, documenti di pianificazione.</w:t>
            </w:r>
          </w:p>
        </w:tc>
      </w:tr>
      <w:tr w:rsidR="000646C0" w:rsidRPr="000646C0" w14:paraId="43609C20" w14:textId="77777777" w:rsidTr="000646C0">
        <w:tc>
          <w:tcPr>
            <w:tcW w:w="0" w:type="auto"/>
            <w:hideMark/>
          </w:tcPr>
          <w:p w14:paraId="6D02075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6.1.1</w:t>
            </w:r>
          </w:p>
        </w:tc>
        <w:tc>
          <w:tcPr>
            <w:tcW w:w="0" w:type="auto"/>
            <w:hideMark/>
          </w:tcPr>
          <w:p w14:paraId="01E11AD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Cambiamenti</w:t>
            </w:r>
          </w:p>
        </w:tc>
        <w:tc>
          <w:tcPr>
            <w:tcW w:w="0" w:type="auto"/>
            <w:hideMark/>
          </w:tcPr>
          <w:p w14:paraId="33D0138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rischi e opportunità associati a cambiamenti organizzativi, processi o SGSL prima dell’attuazione.</w:t>
            </w:r>
          </w:p>
        </w:tc>
        <w:tc>
          <w:tcPr>
            <w:tcW w:w="0" w:type="auto"/>
            <w:hideMark/>
          </w:tcPr>
          <w:p w14:paraId="508934C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Introdurre un processo MOC per modifiche permanenti e temporanee.</w:t>
            </w:r>
          </w:p>
        </w:tc>
        <w:tc>
          <w:tcPr>
            <w:tcW w:w="0" w:type="auto"/>
            <w:hideMark/>
          </w:tcPr>
          <w:p w14:paraId="3ABB6D6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cambio, autorizzazioni, valutazioni preventive, aggiornamento procedure.</w:t>
            </w:r>
          </w:p>
        </w:tc>
      </w:tr>
      <w:tr w:rsidR="000646C0" w:rsidRPr="000646C0" w14:paraId="1BD68066" w14:textId="77777777" w:rsidTr="000646C0">
        <w:tc>
          <w:tcPr>
            <w:tcW w:w="0" w:type="auto"/>
            <w:hideMark/>
          </w:tcPr>
          <w:p w14:paraId="6C5248B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6.1.2.1</w:t>
            </w:r>
          </w:p>
        </w:tc>
        <w:tc>
          <w:tcPr>
            <w:tcW w:w="0" w:type="auto"/>
            <w:hideMark/>
          </w:tcPr>
          <w:p w14:paraId="2BBBC30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pericoli</w:t>
            </w:r>
          </w:p>
        </w:tc>
        <w:tc>
          <w:tcPr>
            <w:tcW w:w="0" w:type="auto"/>
            <w:hideMark/>
          </w:tcPr>
          <w:p w14:paraId="5D35F92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continui e proattivi per identificare i pericoli.</w:t>
            </w:r>
          </w:p>
        </w:tc>
        <w:tc>
          <w:tcPr>
            <w:tcW w:w="0" w:type="auto"/>
            <w:hideMark/>
          </w:tcPr>
          <w:p w14:paraId="7AA5031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Eseguire sopralluoghi, analisi mansioni, JSA, HAZID, consultazione lavoratori, analisi incidenti, analisi cambiamenti.</w:t>
            </w:r>
          </w:p>
        </w:tc>
        <w:tc>
          <w:tcPr>
            <w:tcW w:w="0" w:type="auto"/>
            <w:hideMark/>
          </w:tcPr>
          <w:p w14:paraId="2773AD9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pericoli, checklist sopralluogo, report JSA, segnalazioni lavoratori.</w:t>
            </w:r>
          </w:p>
        </w:tc>
      </w:tr>
      <w:tr w:rsidR="000646C0" w:rsidRPr="000646C0" w14:paraId="5AC02135" w14:textId="77777777" w:rsidTr="000646C0">
        <w:tc>
          <w:tcPr>
            <w:tcW w:w="0" w:type="auto"/>
            <w:hideMark/>
          </w:tcPr>
          <w:p w14:paraId="0F08920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6.1.2.1</w:t>
            </w:r>
          </w:p>
        </w:tc>
        <w:tc>
          <w:tcPr>
            <w:tcW w:w="0" w:type="auto"/>
            <w:hideMark/>
          </w:tcPr>
          <w:p w14:paraId="56D739F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Fattori da considerare</w:t>
            </w:r>
          </w:p>
        </w:tc>
        <w:tc>
          <w:tcPr>
            <w:tcW w:w="0" w:type="auto"/>
            <w:hideMark/>
          </w:tcPr>
          <w:p w14:paraId="19D7724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organizzazione del lavoro, fattori sociali, attività routine/non routine, infrastrutture, sostanze, progettazione, fattori umani, incidenti, emergenze, persone, cambiamenti e nuove conoscenze.</w:t>
            </w:r>
          </w:p>
        </w:tc>
        <w:tc>
          <w:tcPr>
            <w:tcW w:w="0" w:type="auto"/>
            <w:hideMark/>
          </w:tcPr>
          <w:p w14:paraId="7947D47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nella valutazione rischi anche carico lavoro, orari, molestie, intimidazioni, cultura, lavoratori esterni, lavori solitari, trasferte.</w:t>
            </w:r>
          </w:p>
        </w:tc>
        <w:tc>
          <w:tcPr>
            <w:tcW w:w="0" w:type="auto"/>
            <w:hideMark/>
          </w:tcPr>
          <w:p w14:paraId="53AE24A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DVR/valutazione rischi aggiornata, analisi stress lavoro-correlato, ergonomia, emergenze.</w:t>
            </w:r>
          </w:p>
        </w:tc>
      </w:tr>
      <w:tr w:rsidR="000646C0" w:rsidRPr="000646C0" w14:paraId="1E49D560" w14:textId="77777777" w:rsidTr="000646C0">
        <w:tc>
          <w:tcPr>
            <w:tcW w:w="0" w:type="auto"/>
            <w:hideMark/>
          </w:tcPr>
          <w:p w14:paraId="17C6DD9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6.1.2.2</w:t>
            </w:r>
          </w:p>
        </w:tc>
        <w:tc>
          <w:tcPr>
            <w:tcW w:w="0" w:type="auto"/>
            <w:hideMark/>
          </w:tcPr>
          <w:p w14:paraId="43300D4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 SSL</w:t>
            </w:r>
          </w:p>
        </w:tc>
        <w:tc>
          <w:tcPr>
            <w:tcW w:w="0" w:type="auto"/>
            <w:hideMark/>
          </w:tcPr>
          <w:p w14:paraId="257A165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rischi SSL derivanti dai pericoli identificati, considerando efficacia dei controlli esistenti.</w:t>
            </w:r>
          </w:p>
        </w:tc>
        <w:tc>
          <w:tcPr>
            <w:tcW w:w="0" w:type="auto"/>
            <w:hideMark/>
          </w:tcPr>
          <w:p w14:paraId="57B7CE4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criteri e metodologia; stimare probabilità, severità, esposizione, rischio residuo e priorità di trattamento.</w:t>
            </w:r>
          </w:p>
        </w:tc>
        <w:tc>
          <w:tcPr>
            <w:tcW w:w="0" w:type="auto"/>
            <w:hideMark/>
          </w:tcPr>
          <w:p w14:paraId="4170C53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Metodologia rischio, matrice rischio, schede valutazione, piano miglioramento.</w:t>
            </w:r>
          </w:p>
        </w:tc>
      </w:tr>
      <w:tr w:rsidR="000646C0" w:rsidRPr="000646C0" w14:paraId="10A3F0E1" w14:textId="77777777" w:rsidTr="000646C0">
        <w:tc>
          <w:tcPr>
            <w:tcW w:w="0" w:type="auto"/>
            <w:hideMark/>
          </w:tcPr>
          <w:p w14:paraId="118B7E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6.1.2.2</w:t>
            </w:r>
          </w:p>
        </w:tc>
        <w:tc>
          <w:tcPr>
            <w:tcW w:w="0" w:type="auto"/>
            <w:hideMark/>
          </w:tcPr>
          <w:p w14:paraId="2F90DC4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Altri rischi del SGSL</w:t>
            </w:r>
          </w:p>
        </w:tc>
        <w:tc>
          <w:tcPr>
            <w:tcW w:w="0" w:type="auto"/>
            <w:hideMark/>
          </w:tcPr>
          <w:p w14:paraId="63607B7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e valutare altri rischi connessi a costituzione, attuazione, funzionamento e manutenzione del SGSL.</w:t>
            </w:r>
          </w:p>
        </w:tc>
        <w:tc>
          <w:tcPr>
            <w:tcW w:w="0" w:type="auto"/>
            <w:hideMark/>
          </w:tcPr>
          <w:p w14:paraId="076E84D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rischi organizzativi: carenza risorse, competenze insufficienti, comunicazione debole, documenti obsoleti, audit inefficaci.</w:t>
            </w:r>
          </w:p>
        </w:tc>
        <w:tc>
          <w:tcPr>
            <w:tcW w:w="0" w:type="auto"/>
            <w:hideMark/>
          </w:tcPr>
          <w:p w14:paraId="35EAED7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rischi SGSL, azioni organizzative, riesame direzione.</w:t>
            </w:r>
          </w:p>
        </w:tc>
      </w:tr>
      <w:tr w:rsidR="000646C0" w:rsidRPr="000646C0" w14:paraId="2A53C69B" w14:textId="77777777" w:rsidTr="000646C0">
        <w:tc>
          <w:tcPr>
            <w:tcW w:w="0" w:type="auto"/>
            <w:hideMark/>
          </w:tcPr>
          <w:p w14:paraId="7C5C9FA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6.1.2.3</w:t>
            </w:r>
          </w:p>
        </w:tc>
        <w:tc>
          <w:tcPr>
            <w:tcW w:w="0" w:type="auto"/>
            <w:hideMark/>
          </w:tcPr>
          <w:p w14:paraId="0864F70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Opportunità SSL</w:t>
            </w:r>
          </w:p>
        </w:tc>
        <w:tc>
          <w:tcPr>
            <w:tcW w:w="0" w:type="auto"/>
            <w:hideMark/>
          </w:tcPr>
          <w:p w14:paraId="24656DA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opportunità per migliorare prestazioni SSL, adattare lavoro, organizzazione e ambiente ai lavoratori, eliminare pericoli e ridurre rischi.</w:t>
            </w:r>
          </w:p>
        </w:tc>
        <w:tc>
          <w:tcPr>
            <w:tcW w:w="0" w:type="auto"/>
            <w:hideMark/>
          </w:tcPr>
          <w:p w14:paraId="622D978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Individuare automazione, sostituzione sostanze, ergonomia, nuove tecnologie, formazione avanzata, semplificazione processi.</w:t>
            </w:r>
          </w:p>
        </w:tc>
        <w:tc>
          <w:tcPr>
            <w:tcW w:w="0" w:type="auto"/>
            <w:hideMark/>
          </w:tcPr>
          <w:p w14:paraId="0A1A344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opportunità, business case, piano investimenti, obiettivi SSL.</w:t>
            </w:r>
          </w:p>
        </w:tc>
      </w:tr>
      <w:tr w:rsidR="000646C0" w:rsidRPr="000646C0" w14:paraId="6FDEF13C" w14:textId="77777777" w:rsidTr="000646C0">
        <w:tc>
          <w:tcPr>
            <w:tcW w:w="0" w:type="auto"/>
            <w:hideMark/>
          </w:tcPr>
          <w:p w14:paraId="6AF7011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6.1.3</w:t>
            </w:r>
          </w:p>
        </w:tc>
        <w:tc>
          <w:tcPr>
            <w:tcW w:w="0" w:type="auto"/>
            <w:hideMark/>
          </w:tcPr>
          <w:p w14:paraId="20F1FF4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legali e altri requisiti</w:t>
            </w:r>
          </w:p>
        </w:tc>
        <w:tc>
          <w:tcPr>
            <w:tcW w:w="0" w:type="auto"/>
            <w:hideMark/>
          </w:tcPr>
          <w:p w14:paraId="7EDB803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e accedere a requisiti legali aggiornati e altri requisiti applicabili a pericoli, rischi e SGSL.</w:t>
            </w:r>
          </w:p>
        </w:tc>
        <w:tc>
          <w:tcPr>
            <w:tcW w:w="0" w:type="auto"/>
            <w:hideMark/>
          </w:tcPr>
          <w:p w14:paraId="45D3938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Creare processo di aggiornamento normativo e analisi applicabilità.</w:t>
            </w:r>
          </w:p>
        </w:tc>
        <w:tc>
          <w:tcPr>
            <w:tcW w:w="0" w:type="auto"/>
            <w:hideMark/>
          </w:tcPr>
          <w:p w14:paraId="60CE92B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normativa, scadenziario adempimenti, valutazione conformità, comunicazioni.</w:t>
            </w:r>
          </w:p>
        </w:tc>
      </w:tr>
      <w:tr w:rsidR="000646C0" w:rsidRPr="000646C0" w14:paraId="0542D39F" w14:textId="77777777" w:rsidTr="000646C0">
        <w:tc>
          <w:tcPr>
            <w:tcW w:w="0" w:type="auto"/>
            <w:hideMark/>
          </w:tcPr>
          <w:p w14:paraId="56D96F9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6.1.3</w:t>
            </w:r>
          </w:p>
        </w:tc>
        <w:tc>
          <w:tcPr>
            <w:tcW w:w="0" w:type="auto"/>
            <w:hideMark/>
          </w:tcPr>
          <w:p w14:paraId="6E9A401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requisiti</w:t>
            </w:r>
          </w:p>
        </w:tc>
        <w:tc>
          <w:tcPr>
            <w:tcW w:w="0" w:type="auto"/>
            <w:hideMark/>
          </w:tcPr>
          <w:p w14:paraId="2E992BC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come i requisiti si applicano all’organizzazione e cosa deve essere comunicato.</w:t>
            </w:r>
          </w:p>
        </w:tc>
        <w:tc>
          <w:tcPr>
            <w:tcW w:w="0" w:type="auto"/>
            <w:hideMark/>
          </w:tcPr>
          <w:p w14:paraId="4530B24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Tradurre norme e obblighi in procedure, controlli, responsabilità, formazione, verifiche e scadenze.</w:t>
            </w:r>
          </w:p>
        </w:tc>
        <w:tc>
          <w:tcPr>
            <w:tcW w:w="0" w:type="auto"/>
            <w:hideMark/>
          </w:tcPr>
          <w:p w14:paraId="783430D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obblighi/responsabili, procedure, report compliance.</w:t>
            </w:r>
          </w:p>
        </w:tc>
      </w:tr>
      <w:tr w:rsidR="000646C0" w:rsidRPr="000646C0" w14:paraId="6A60C424" w14:textId="77777777" w:rsidTr="000646C0">
        <w:tc>
          <w:tcPr>
            <w:tcW w:w="0" w:type="auto"/>
            <w:hideMark/>
          </w:tcPr>
          <w:p w14:paraId="6FBD25B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6.1.4</w:t>
            </w:r>
          </w:p>
        </w:tc>
        <w:tc>
          <w:tcPr>
            <w:tcW w:w="0" w:type="auto"/>
            <w:hideMark/>
          </w:tcPr>
          <w:p w14:paraId="465BFA9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di pianificazione</w:t>
            </w:r>
          </w:p>
        </w:tc>
        <w:tc>
          <w:tcPr>
            <w:tcW w:w="0" w:type="auto"/>
            <w:hideMark/>
          </w:tcPr>
          <w:p w14:paraId="51A8BC3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Pianificare azioni per rischi/opportunità, requisiti legali e preparazione alle emergenze; integrare tali azioni nei processi SGSL </w:t>
            </w:r>
            <w:proofErr w:type="gram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 business</w:t>
            </w:r>
            <w:proofErr w:type="gram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14A13A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cosa fare, chi lo fa, risorse, tempi, indicatori e verifica efficacia.</w:t>
            </w:r>
          </w:p>
        </w:tc>
        <w:tc>
          <w:tcPr>
            <w:tcW w:w="0" w:type="auto"/>
            <w:hideMark/>
          </w:tcPr>
          <w:p w14:paraId="21E1B16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azioni SSL, cronoprogramma, stato avanzamento, KPI.</w:t>
            </w:r>
          </w:p>
        </w:tc>
      </w:tr>
      <w:tr w:rsidR="000646C0" w:rsidRPr="000646C0" w14:paraId="771C82FF" w14:textId="77777777" w:rsidTr="000646C0">
        <w:tc>
          <w:tcPr>
            <w:tcW w:w="0" w:type="auto"/>
            <w:hideMark/>
          </w:tcPr>
          <w:p w14:paraId="1D518A9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6.1.4</w:t>
            </w:r>
          </w:p>
        </w:tc>
        <w:tc>
          <w:tcPr>
            <w:tcW w:w="0" w:type="auto"/>
            <w:hideMark/>
          </w:tcPr>
          <w:p w14:paraId="5C3ECA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Gerarchia dei controlli</w:t>
            </w:r>
          </w:p>
        </w:tc>
        <w:tc>
          <w:tcPr>
            <w:tcW w:w="0" w:type="auto"/>
            <w:hideMark/>
          </w:tcPr>
          <w:p w14:paraId="6FDEFBD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Nella pianificazione considerare la gerarchia delle misure di prevenzione e protezione.</w:t>
            </w:r>
          </w:p>
        </w:tc>
        <w:tc>
          <w:tcPr>
            <w:tcW w:w="0" w:type="auto"/>
            <w:hideMark/>
          </w:tcPr>
          <w:p w14:paraId="5870124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Preferire eliminazione, sostituzione e controlli tecnici rispetto a misure amministrative e DPI.</w:t>
            </w:r>
          </w:p>
        </w:tc>
        <w:tc>
          <w:tcPr>
            <w:tcW w:w="0" w:type="auto"/>
            <w:hideMark/>
          </w:tcPr>
          <w:p w14:paraId="5E79862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Valutazioni alternative, motivazioni tecniche, piani investimento, verifica controlli.</w:t>
            </w:r>
          </w:p>
        </w:tc>
      </w:tr>
      <w:tr w:rsidR="000646C0" w:rsidRPr="000646C0" w14:paraId="621F67F1" w14:textId="77777777" w:rsidTr="000646C0">
        <w:tc>
          <w:tcPr>
            <w:tcW w:w="0" w:type="auto"/>
            <w:hideMark/>
          </w:tcPr>
          <w:p w14:paraId="1BDA620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6.2.1</w:t>
            </w:r>
          </w:p>
        </w:tc>
        <w:tc>
          <w:tcPr>
            <w:tcW w:w="0" w:type="auto"/>
            <w:hideMark/>
          </w:tcPr>
          <w:p w14:paraId="23EE937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Obiettivi SSL</w:t>
            </w:r>
          </w:p>
        </w:tc>
        <w:tc>
          <w:tcPr>
            <w:tcW w:w="0" w:type="auto"/>
            <w:hideMark/>
          </w:tcPr>
          <w:p w14:paraId="129BDA3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obiettivi SSL a funzioni e livelli pertinenti per mantenere e migliorare SGSL e prestazioni SSL.</w:t>
            </w:r>
          </w:p>
        </w:tc>
        <w:tc>
          <w:tcPr>
            <w:tcW w:w="0" w:type="auto"/>
            <w:hideMark/>
          </w:tcPr>
          <w:p w14:paraId="000EC98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obiettivi strategici, tattici e operativi coerenti con politica, rischi, opportunità e consultazione lavoratori.</w:t>
            </w:r>
          </w:p>
        </w:tc>
        <w:tc>
          <w:tcPr>
            <w:tcW w:w="0" w:type="auto"/>
            <w:hideMark/>
          </w:tcPr>
          <w:p w14:paraId="5256AC5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obiettivi, indicatori, responsabilità, monitoraggi, aggiornamenti.</w:t>
            </w:r>
          </w:p>
        </w:tc>
      </w:tr>
      <w:tr w:rsidR="000646C0" w:rsidRPr="000646C0" w14:paraId="01662C97" w14:textId="77777777" w:rsidTr="000646C0">
        <w:tc>
          <w:tcPr>
            <w:tcW w:w="0" w:type="auto"/>
            <w:hideMark/>
          </w:tcPr>
          <w:p w14:paraId="69E36F3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6.2.1</w:t>
            </w:r>
          </w:p>
        </w:tc>
        <w:tc>
          <w:tcPr>
            <w:tcW w:w="0" w:type="auto"/>
            <w:hideMark/>
          </w:tcPr>
          <w:p w14:paraId="552DF1E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Caratteristiche obiettivi</w:t>
            </w:r>
          </w:p>
        </w:tc>
        <w:tc>
          <w:tcPr>
            <w:tcW w:w="0" w:type="auto"/>
            <w:hideMark/>
          </w:tcPr>
          <w:p w14:paraId="5EA55CB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obiettivi devono essere coerenti con politica, misurabili se praticabile, monitorati, comunicati e aggiornati.</w:t>
            </w:r>
          </w:p>
        </w:tc>
        <w:tc>
          <w:tcPr>
            <w:tcW w:w="0" w:type="auto"/>
            <w:hideMark/>
          </w:tcPr>
          <w:p w14:paraId="08E1DA3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obiettivi SMART quando possibile; integrare obiettivi nel budget e nei piani operativi.</w:t>
            </w:r>
          </w:p>
        </w:tc>
        <w:tc>
          <w:tcPr>
            <w:tcW w:w="0" w:type="auto"/>
            <w:hideMark/>
          </w:tcPr>
          <w:p w14:paraId="5B7DBA6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Dashboard SSL, report avanzamento, riesame obiettivi.</w:t>
            </w:r>
          </w:p>
        </w:tc>
      </w:tr>
      <w:tr w:rsidR="000646C0" w:rsidRPr="000646C0" w14:paraId="39A8F7D2" w14:textId="77777777" w:rsidTr="000646C0">
        <w:tc>
          <w:tcPr>
            <w:tcW w:w="0" w:type="auto"/>
            <w:hideMark/>
          </w:tcPr>
          <w:p w14:paraId="47C93E6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6.2.2</w:t>
            </w:r>
          </w:p>
        </w:tc>
        <w:tc>
          <w:tcPr>
            <w:tcW w:w="0" w:type="auto"/>
            <w:hideMark/>
          </w:tcPr>
          <w:p w14:paraId="0E6C9D7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obiettivi</w:t>
            </w:r>
          </w:p>
        </w:tc>
        <w:tc>
          <w:tcPr>
            <w:tcW w:w="0" w:type="auto"/>
            <w:hideMark/>
          </w:tcPr>
          <w:p w14:paraId="77E1903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cosa sarà fatto, risorse, responsabili, tempi, valutazione risultati, indicatori e integrazione nei processi di business.</w:t>
            </w:r>
          </w:p>
        </w:tc>
        <w:tc>
          <w:tcPr>
            <w:tcW w:w="0" w:type="auto"/>
            <w:hideMark/>
          </w:tcPr>
          <w:p w14:paraId="2366210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ogni obiettivo creare piano di attuazione con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owner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milestone, KPI, budget e metodo di verifica.</w:t>
            </w:r>
          </w:p>
        </w:tc>
        <w:tc>
          <w:tcPr>
            <w:tcW w:w="0" w:type="auto"/>
            <w:hideMark/>
          </w:tcPr>
          <w:p w14:paraId="200D4F5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obiettivo, Gantt, report KPI, verifica efficacia.</w:t>
            </w:r>
          </w:p>
        </w:tc>
      </w:tr>
      <w:tr w:rsidR="000646C0" w:rsidRPr="000646C0" w14:paraId="46405265" w14:textId="77777777" w:rsidTr="000646C0">
        <w:tc>
          <w:tcPr>
            <w:tcW w:w="0" w:type="auto"/>
            <w:hideMark/>
          </w:tcPr>
          <w:p w14:paraId="223816D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7.1</w:t>
            </w:r>
          </w:p>
        </w:tc>
        <w:tc>
          <w:tcPr>
            <w:tcW w:w="0" w:type="auto"/>
            <w:hideMark/>
          </w:tcPr>
          <w:p w14:paraId="5CD22BD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Risorse</w:t>
            </w:r>
          </w:p>
        </w:tc>
        <w:tc>
          <w:tcPr>
            <w:tcW w:w="0" w:type="auto"/>
            <w:hideMark/>
          </w:tcPr>
          <w:p w14:paraId="05E8FE9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e fornire risorse necessarie per istituire, attuare, mantenere e migliorare il SGSL.</w:t>
            </w:r>
          </w:p>
        </w:tc>
        <w:tc>
          <w:tcPr>
            <w:tcW w:w="0" w:type="auto"/>
            <w:hideMark/>
          </w:tcPr>
          <w:p w14:paraId="567AFF9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Assegnare personale, tempo, budget, competenze, infrastrutture, sistemi digitali, strumenti di misura, consulenze.</w:t>
            </w:r>
          </w:p>
        </w:tc>
        <w:tc>
          <w:tcPr>
            <w:tcW w:w="0" w:type="auto"/>
            <w:hideMark/>
          </w:tcPr>
          <w:p w14:paraId="47ACAB9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Budget HSE, piano risorse, organigramma, contratti, software SGSL.</w:t>
            </w:r>
          </w:p>
        </w:tc>
      </w:tr>
      <w:tr w:rsidR="000646C0" w:rsidRPr="000646C0" w14:paraId="77785141" w14:textId="77777777" w:rsidTr="000646C0">
        <w:tc>
          <w:tcPr>
            <w:tcW w:w="0" w:type="auto"/>
            <w:hideMark/>
          </w:tcPr>
          <w:p w14:paraId="2CA5B48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7.2</w:t>
            </w:r>
          </w:p>
        </w:tc>
        <w:tc>
          <w:tcPr>
            <w:tcW w:w="0" w:type="auto"/>
            <w:hideMark/>
          </w:tcPr>
          <w:p w14:paraId="6C0C401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Competenza</w:t>
            </w:r>
          </w:p>
        </w:tc>
        <w:tc>
          <w:tcPr>
            <w:tcW w:w="0" w:type="auto"/>
            <w:hideMark/>
          </w:tcPr>
          <w:p w14:paraId="2D048FE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competenze necessarie dei lavoratori che influenzano o possono influenzare le prestazioni SSL.</w:t>
            </w:r>
          </w:p>
        </w:tc>
        <w:tc>
          <w:tcPr>
            <w:tcW w:w="0" w:type="auto"/>
            <w:hideMark/>
          </w:tcPr>
          <w:p w14:paraId="23112BA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Creare matrice competenze per ruolo, mansione, rischio, processo e responsabilità.</w:t>
            </w:r>
          </w:p>
        </w:tc>
        <w:tc>
          <w:tcPr>
            <w:tcW w:w="0" w:type="auto"/>
            <w:hideMark/>
          </w:tcPr>
          <w:p w14:paraId="64C5130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competenze, profili ruolo, piano formazione/addestramento.</w:t>
            </w:r>
          </w:p>
        </w:tc>
      </w:tr>
      <w:tr w:rsidR="000646C0" w:rsidRPr="000646C0" w14:paraId="353A7566" w14:textId="77777777" w:rsidTr="000646C0">
        <w:tc>
          <w:tcPr>
            <w:tcW w:w="0" w:type="auto"/>
            <w:hideMark/>
          </w:tcPr>
          <w:p w14:paraId="5DD216A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7.2</w:t>
            </w:r>
          </w:p>
        </w:tc>
        <w:tc>
          <w:tcPr>
            <w:tcW w:w="0" w:type="auto"/>
            <w:hideMark/>
          </w:tcPr>
          <w:p w14:paraId="5FBC288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Acquisizione e mantenimento competenza</w:t>
            </w:r>
          </w:p>
        </w:tc>
        <w:tc>
          <w:tcPr>
            <w:tcW w:w="0" w:type="auto"/>
            <w:hideMark/>
          </w:tcPr>
          <w:p w14:paraId="506BF32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competenza tramite istruzione, formazione o esperienza; intraprendere azioni e valutarne efficacia.</w:t>
            </w:r>
          </w:p>
        </w:tc>
        <w:tc>
          <w:tcPr>
            <w:tcW w:w="0" w:type="auto"/>
            <w:hideMark/>
          </w:tcPr>
          <w:p w14:paraId="585AE6E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Erogare formazione, addestramento, mentoring, affiancamento, qualifica, aggiornamento periodico.</w:t>
            </w:r>
          </w:p>
        </w:tc>
        <w:tc>
          <w:tcPr>
            <w:tcW w:w="0" w:type="auto"/>
            <w:hideMark/>
          </w:tcPr>
          <w:p w14:paraId="3259AC7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Attestati, registri formazione, prove pratiche, verifiche apprendimento, osservazioni sul campo.</w:t>
            </w:r>
          </w:p>
        </w:tc>
      </w:tr>
      <w:tr w:rsidR="000646C0" w:rsidRPr="000646C0" w14:paraId="4A455618" w14:textId="77777777" w:rsidTr="000646C0">
        <w:tc>
          <w:tcPr>
            <w:tcW w:w="0" w:type="auto"/>
            <w:hideMark/>
          </w:tcPr>
          <w:p w14:paraId="1EB6A2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7.3</w:t>
            </w:r>
          </w:p>
        </w:tc>
        <w:tc>
          <w:tcPr>
            <w:tcW w:w="0" w:type="auto"/>
            <w:hideMark/>
          </w:tcPr>
          <w:p w14:paraId="5F94FB8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Consapevolezza</w:t>
            </w:r>
          </w:p>
        </w:tc>
        <w:tc>
          <w:tcPr>
            <w:tcW w:w="0" w:type="auto"/>
            <w:hideMark/>
          </w:tcPr>
          <w:p w14:paraId="7182EC1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Rendere i lavoratori consapevoli di politica, obiettivi, contributo, conseguenze non conformità, incidenti, pericoli, rischi e diritto di allontanarsi da pericolo grave e immediato.</w:t>
            </w:r>
          </w:p>
        </w:tc>
        <w:tc>
          <w:tcPr>
            <w:tcW w:w="0" w:type="auto"/>
            <w:hideMark/>
          </w:tcPr>
          <w:p w14:paraId="46A8447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in modo comprensibile, con briefing, toolbox talk, cartellonistica, formazione, campagne interne.</w:t>
            </w:r>
          </w:p>
        </w:tc>
        <w:tc>
          <w:tcPr>
            <w:tcW w:w="0" w:type="auto"/>
            <w:hideMark/>
          </w:tcPr>
          <w:p w14:paraId="40564FE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consapevolezza, interviste audit, registro briefing, comunicazioni.</w:t>
            </w:r>
          </w:p>
        </w:tc>
      </w:tr>
      <w:tr w:rsidR="000646C0" w:rsidRPr="000646C0" w14:paraId="5AD57E3F" w14:textId="77777777" w:rsidTr="000646C0">
        <w:tc>
          <w:tcPr>
            <w:tcW w:w="0" w:type="auto"/>
            <w:hideMark/>
          </w:tcPr>
          <w:p w14:paraId="6104C17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7.4.1</w:t>
            </w:r>
          </w:p>
        </w:tc>
        <w:tc>
          <w:tcPr>
            <w:tcW w:w="0" w:type="auto"/>
            <w:hideMark/>
          </w:tcPr>
          <w:p w14:paraId="0E7FD26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</w:t>
            </w:r>
          </w:p>
        </w:tc>
        <w:tc>
          <w:tcPr>
            <w:tcW w:w="0" w:type="auto"/>
            <w:hideMark/>
          </w:tcPr>
          <w:p w14:paraId="58B73B7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comunicazioni interne ed esterne pertinenti al SGSL: cosa, quando, con chi, come.</w:t>
            </w:r>
          </w:p>
        </w:tc>
        <w:tc>
          <w:tcPr>
            <w:tcW w:w="0" w:type="auto"/>
            <w:hideMark/>
          </w:tcPr>
          <w:p w14:paraId="0870343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piano comunicazione SSL per lavoratori, funzioni, appaltatori, visitatori, autorità e parti interessate.</w:t>
            </w:r>
          </w:p>
        </w:tc>
        <w:tc>
          <w:tcPr>
            <w:tcW w:w="0" w:type="auto"/>
            <w:hideMark/>
          </w:tcPr>
          <w:p w14:paraId="53901DD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comunicazione, </w:t>
            </w:r>
            <w:proofErr w:type="gram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avvisi, verbali, registrazioni comunicazioni.</w:t>
            </w:r>
          </w:p>
        </w:tc>
      </w:tr>
      <w:tr w:rsidR="000646C0" w:rsidRPr="000646C0" w14:paraId="4C424EB9" w14:textId="77777777" w:rsidTr="000646C0">
        <w:tc>
          <w:tcPr>
            <w:tcW w:w="0" w:type="auto"/>
            <w:hideMark/>
          </w:tcPr>
          <w:p w14:paraId="4B59191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7.4.1</w:t>
            </w:r>
          </w:p>
        </w:tc>
        <w:tc>
          <w:tcPr>
            <w:tcW w:w="0" w:type="auto"/>
            <w:hideMark/>
          </w:tcPr>
          <w:p w14:paraId="342572C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Diversità e affidabilità</w:t>
            </w:r>
          </w:p>
        </w:tc>
        <w:tc>
          <w:tcPr>
            <w:tcW w:w="0" w:type="auto"/>
            <w:hideMark/>
          </w:tcPr>
          <w:p w14:paraId="1BB054A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genere, lingua, cultura, alfabetizzazione, disabilità; assicurare coerenza e affidabilità delle informazioni SSL.</w:t>
            </w:r>
          </w:p>
        </w:tc>
        <w:tc>
          <w:tcPr>
            <w:tcW w:w="0" w:type="auto"/>
            <w:hideMark/>
          </w:tcPr>
          <w:p w14:paraId="56ACF5F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Adattare linguaggio e canali; evitare comunicazioni tecniche non comprese dagli operatori.</w:t>
            </w:r>
          </w:p>
        </w:tc>
        <w:tc>
          <w:tcPr>
            <w:tcW w:w="0" w:type="auto"/>
            <w:hideMark/>
          </w:tcPr>
          <w:p w14:paraId="446405E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Materiali multilingua, pittogrammi, istruzioni visuali, feedback comprensione.</w:t>
            </w:r>
          </w:p>
        </w:tc>
      </w:tr>
      <w:tr w:rsidR="000646C0" w:rsidRPr="000646C0" w14:paraId="504557EF" w14:textId="77777777" w:rsidTr="000646C0">
        <w:tc>
          <w:tcPr>
            <w:tcW w:w="0" w:type="auto"/>
            <w:hideMark/>
          </w:tcPr>
          <w:p w14:paraId="26D2DBB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7.4.2</w:t>
            </w:r>
          </w:p>
        </w:tc>
        <w:tc>
          <w:tcPr>
            <w:tcW w:w="0" w:type="auto"/>
            <w:hideMark/>
          </w:tcPr>
          <w:p w14:paraId="02439A0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interna</w:t>
            </w:r>
          </w:p>
        </w:tc>
        <w:tc>
          <w:tcPr>
            <w:tcW w:w="0" w:type="auto"/>
            <w:hideMark/>
          </w:tcPr>
          <w:p w14:paraId="7679C2C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informazioni pertinenti tra livelli e funzioni, inclusi cambiamenti al SGSL.</w:t>
            </w:r>
          </w:p>
        </w:tc>
        <w:tc>
          <w:tcPr>
            <w:tcW w:w="0" w:type="auto"/>
            <w:hideMark/>
          </w:tcPr>
          <w:p w14:paraId="383164B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flussi comunicativi verticali e orizzontali: direzione, HSE, preposti, lavoratori, HR, manutenzione, acquisti.</w:t>
            </w:r>
          </w:p>
        </w:tc>
        <w:tc>
          <w:tcPr>
            <w:tcW w:w="0" w:type="auto"/>
            <w:hideMark/>
          </w:tcPr>
          <w:p w14:paraId="59F2BCE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Riunioni sicurezza, newsletter, intranet, bacheche, verbali, comunicazioni cambio.</w:t>
            </w:r>
          </w:p>
        </w:tc>
      </w:tr>
      <w:tr w:rsidR="000646C0" w:rsidRPr="000646C0" w14:paraId="23D6A7EE" w14:textId="77777777" w:rsidTr="000646C0">
        <w:tc>
          <w:tcPr>
            <w:tcW w:w="0" w:type="auto"/>
            <w:hideMark/>
          </w:tcPr>
          <w:p w14:paraId="0F4B554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7.4.3</w:t>
            </w:r>
          </w:p>
        </w:tc>
        <w:tc>
          <w:tcPr>
            <w:tcW w:w="0" w:type="auto"/>
            <w:hideMark/>
          </w:tcPr>
          <w:p w14:paraId="5812418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esterna</w:t>
            </w:r>
          </w:p>
        </w:tc>
        <w:tc>
          <w:tcPr>
            <w:tcW w:w="0" w:type="auto"/>
            <w:hideMark/>
          </w:tcPr>
          <w:p w14:paraId="4F68CA9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all’esterno informazioni pertinenti al SGSL secondo processi e requisiti legali/altri requisiti.</w:t>
            </w:r>
          </w:p>
        </w:tc>
        <w:tc>
          <w:tcPr>
            <w:tcW w:w="0" w:type="auto"/>
            <w:hideMark/>
          </w:tcPr>
          <w:p w14:paraId="0231921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comunicazioni con autorità, clienti, appaltatori, servizi emergenza, comunità, organismi certificazione.</w:t>
            </w:r>
          </w:p>
        </w:tc>
        <w:tc>
          <w:tcPr>
            <w:tcW w:w="0" w:type="auto"/>
            <w:hideMark/>
          </w:tcPr>
          <w:p w14:paraId="42BE913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 ufficiali, notifiche, report, contratti, evidenze invio/ricezione.</w:t>
            </w:r>
          </w:p>
        </w:tc>
      </w:tr>
      <w:tr w:rsidR="000646C0" w:rsidRPr="000646C0" w14:paraId="0D558165" w14:textId="77777777" w:rsidTr="000646C0">
        <w:tc>
          <w:tcPr>
            <w:tcW w:w="0" w:type="auto"/>
            <w:hideMark/>
          </w:tcPr>
          <w:p w14:paraId="7CF52CF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7.5.1</w:t>
            </w:r>
          </w:p>
        </w:tc>
        <w:tc>
          <w:tcPr>
            <w:tcW w:w="0" w:type="auto"/>
            <w:hideMark/>
          </w:tcPr>
          <w:p w14:paraId="64CB52A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documentate</w:t>
            </w:r>
          </w:p>
        </w:tc>
        <w:tc>
          <w:tcPr>
            <w:tcW w:w="0" w:type="auto"/>
            <w:hideMark/>
          </w:tcPr>
          <w:p w14:paraId="672EB6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SGSL deve includere informazioni documentate richieste dalla norma e quelle necessarie all’efficacia del sistema.</w:t>
            </w:r>
          </w:p>
        </w:tc>
        <w:tc>
          <w:tcPr>
            <w:tcW w:w="0" w:type="auto"/>
            <w:hideMark/>
          </w:tcPr>
          <w:p w14:paraId="062779B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quali documenti sono necessari in base a dimensione, complessità, rischi, requisiti legali e competenza dei lavoratori.</w:t>
            </w:r>
          </w:p>
        </w:tc>
        <w:tc>
          <w:tcPr>
            <w:tcW w:w="0" w:type="auto"/>
            <w:hideMark/>
          </w:tcPr>
          <w:p w14:paraId="33743D0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documenti SGSL, manuale/procedure, moduli, registrazioni.</w:t>
            </w:r>
          </w:p>
        </w:tc>
      </w:tr>
      <w:tr w:rsidR="000646C0" w:rsidRPr="000646C0" w14:paraId="53502E02" w14:textId="77777777" w:rsidTr="000646C0">
        <w:tc>
          <w:tcPr>
            <w:tcW w:w="0" w:type="auto"/>
            <w:hideMark/>
          </w:tcPr>
          <w:p w14:paraId="2451C95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7.5.2</w:t>
            </w:r>
          </w:p>
        </w:tc>
        <w:tc>
          <w:tcPr>
            <w:tcW w:w="0" w:type="auto"/>
            <w:hideMark/>
          </w:tcPr>
          <w:p w14:paraId="70A6240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Creazione e aggiornamento documenti</w:t>
            </w:r>
          </w:p>
        </w:tc>
        <w:tc>
          <w:tcPr>
            <w:tcW w:w="0" w:type="auto"/>
            <w:hideMark/>
          </w:tcPr>
          <w:p w14:paraId="30C0684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identificazione, descrizione, formato, supporto, riesame e approvazione dei documenti.</w:t>
            </w:r>
          </w:p>
        </w:tc>
        <w:tc>
          <w:tcPr>
            <w:tcW w:w="0" w:type="auto"/>
            <w:hideMark/>
          </w:tcPr>
          <w:p w14:paraId="606D0F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codifica, revisione, data, autore, approvatore, controllo modifiche.</w:t>
            </w:r>
          </w:p>
        </w:tc>
        <w:tc>
          <w:tcPr>
            <w:tcW w:w="0" w:type="auto"/>
            <w:hideMark/>
          </w:tcPr>
          <w:p w14:paraId="52F9C6E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documentale, registro revisioni, documenti approvati.</w:t>
            </w:r>
          </w:p>
        </w:tc>
      </w:tr>
      <w:tr w:rsidR="000646C0" w:rsidRPr="000646C0" w14:paraId="62D62546" w14:textId="77777777" w:rsidTr="000646C0">
        <w:tc>
          <w:tcPr>
            <w:tcW w:w="0" w:type="auto"/>
            <w:hideMark/>
          </w:tcPr>
          <w:p w14:paraId="4601F55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7.5.3</w:t>
            </w:r>
          </w:p>
        </w:tc>
        <w:tc>
          <w:tcPr>
            <w:tcW w:w="0" w:type="auto"/>
            <w:hideMark/>
          </w:tcPr>
          <w:p w14:paraId="542EED8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documenti</w:t>
            </w:r>
          </w:p>
        </w:tc>
        <w:tc>
          <w:tcPr>
            <w:tcW w:w="0" w:type="auto"/>
            <w:hideMark/>
          </w:tcPr>
          <w:p w14:paraId="275BB1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disponibilità, idoneità, protezione, distribuzione, accesso, archiviazione, modifiche, conservazione ed eliminazione.</w:t>
            </w:r>
          </w:p>
        </w:tc>
        <w:tc>
          <w:tcPr>
            <w:tcW w:w="0" w:type="auto"/>
            <w:hideMark/>
          </w:tcPr>
          <w:p w14:paraId="03B6858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documenti cartacei/elettronici, proteggere dati sensibili, evitare uso di versioni obsolete.</w:t>
            </w:r>
          </w:p>
        </w:tc>
        <w:tc>
          <w:tcPr>
            <w:tcW w:w="0" w:type="auto"/>
            <w:hideMark/>
          </w:tcPr>
          <w:p w14:paraId="0C2E2F3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Archivio controllato, backup, autorizzazioni, registro distribuzione, eliminazione documenti obsoleti.</w:t>
            </w:r>
          </w:p>
        </w:tc>
      </w:tr>
      <w:tr w:rsidR="000646C0" w:rsidRPr="000646C0" w14:paraId="58A24B53" w14:textId="77777777" w:rsidTr="000646C0">
        <w:tc>
          <w:tcPr>
            <w:tcW w:w="0" w:type="auto"/>
            <w:hideMark/>
          </w:tcPr>
          <w:p w14:paraId="4C60D5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8.1.1</w:t>
            </w:r>
          </w:p>
        </w:tc>
        <w:tc>
          <w:tcPr>
            <w:tcW w:w="0" w:type="auto"/>
            <w:hideMark/>
          </w:tcPr>
          <w:p w14:paraId="39EC99D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e controllo operativi</w:t>
            </w:r>
          </w:p>
        </w:tc>
        <w:tc>
          <w:tcPr>
            <w:tcW w:w="0" w:type="auto"/>
            <w:hideMark/>
          </w:tcPr>
          <w:p w14:paraId="44D6F2B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Pianificare, attuare, controllare e mantenere processi necessari per soddisfare requisiti SGSL e azioni del punto 6.</w:t>
            </w:r>
          </w:p>
        </w:tc>
        <w:tc>
          <w:tcPr>
            <w:tcW w:w="0" w:type="auto"/>
            <w:hideMark/>
          </w:tcPr>
          <w:p w14:paraId="052980D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Definire criteri operativi, istruzioni, controlli, permessi, manutenzioni, ispezioni,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-job briefing.</w:t>
            </w:r>
          </w:p>
        </w:tc>
        <w:tc>
          <w:tcPr>
            <w:tcW w:w="0" w:type="auto"/>
            <w:hideMark/>
          </w:tcPr>
          <w:p w14:paraId="24407A5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operative, istruzioni lavoro, permessi, checklist, registri manutenzione.</w:t>
            </w:r>
          </w:p>
        </w:tc>
      </w:tr>
      <w:tr w:rsidR="000646C0" w:rsidRPr="000646C0" w14:paraId="1EFEED5A" w14:textId="77777777" w:rsidTr="000646C0">
        <w:tc>
          <w:tcPr>
            <w:tcW w:w="0" w:type="auto"/>
            <w:hideMark/>
          </w:tcPr>
          <w:p w14:paraId="6530825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8.1.1</w:t>
            </w:r>
          </w:p>
        </w:tc>
        <w:tc>
          <w:tcPr>
            <w:tcW w:w="0" w:type="auto"/>
            <w:hideMark/>
          </w:tcPr>
          <w:p w14:paraId="1104757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Adattamento del lavoro ai lavoratori</w:t>
            </w:r>
          </w:p>
        </w:tc>
        <w:tc>
          <w:tcPr>
            <w:tcW w:w="0" w:type="auto"/>
            <w:hideMark/>
          </w:tcPr>
          <w:p w14:paraId="731AD20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deve essere adattato ai lavoratori.</w:t>
            </w:r>
          </w:p>
        </w:tc>
        <w:tc>
          <w:tcPr>
            <w:tcW w:w="0" w:type="auto"/>
            <w:hideMark/>
          </w:tcPr>
          <w:p w14:paraId="66F8768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ergonomia, progettazione sicura, organizzazione sostenibile dei turni, strumenti adeguati, formazione neoassunti.</w:t>
            </w:r>
          </w:p>
        </w:tc>
        <w:tc>
          <w:tcPr>
            <w:tcW w:w="0" w:type="auto"/>
            <w:hideMark/>
          </w:tcPr>
          <w:p w14:paraId="64E7784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Valutazioni ergonomiche, revisioni layout, segnalazioni, interventi migliorativi.</w:t>
            </w:r>
          </w:p>
        </w:tc>
      </w:tr>
      <w:tr w:rsidR="000646C0" w:rsidRPr="000646C0" w14:paraId="27C3817E" w14:textId="77777777" w:rsidTr="000646C0">
        <w:tc>
          <w:tcPr>
            <w:tcW w:w="0" w:type="auto"/>
            <w:hideMark/>
          </w:tcPr>
          <w:p w14:paraId="34E4653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8.1.1</w:t>
            </w:r>
          </w:p>
        </w:tc>
        <w:tc>
          <w:tcPr>
            <w:tcW w:w="0" w:type="auto"/>
            <w:hideMark/>
          </w:tcPr>
          <w:p w14:paraId="390AFE4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Luoghi con più datori di lavoro</w:t>
            </w:r>
          </w:p>
        </w:tc>
        <w:tc>
          <w:tcPr>
            <w:tcW w:w="0" w:type="auto"/>
            <w:hideMark/>
          </w:tcPr>
          <w:p w14:paraId="75CA2F8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Coordinare parti pertinenti del SGSL con altre organizzazioni nei luoghi multi-datore.</w:t>
            </w:r>
          </w:p>
        </w:tc>
        <w:tc>
          <w:tcPr>
            <w:tcW w:w="0" w:type="auto"/>
            <w:hideMark/>
          </w:tcPr>
          <w:p w14:paraId="688E35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interferenze, coordinamento appalti, permessi lavoro, emergenze condivise, accessi.</w:t>
            </w:r>
          </w:p>
        </w:tc>
        <w:tc>
          <w:tcPr>
            <w:tcW w:w="0" w:type="auto"/>
            <w:hideMark/>
          </w:tcPr>
          <w:p w14:paraId="329F63C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DUVRI o documenti equivalenti, riunioni coordinamento, verbali, piani emergenza condivisi.</w:t>
            </w:r>
          </w:p>
        </w:tc>
      </w:tr>
      <w:tr w:rsidR="000646C0" w:rsidRPr="000646C0" w14:paraId="6A04FB1A" w14:textId="77777777" w:rsidTr="000646C0">
        <w:tc>
          <w:tcPr>
            <w:tcW w:w="0" w:type="auto"/>
            <w:hideMark/>
          </w:tcPr>
          <w:p w14:paraId="124B7B1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8.1.2</w:t>
            </w:r>
          </w:p>
        </w:tc>
        <w:tc>
          <w:tcPr>
            <w:tcW w:w="0" w:type="auto"/>
            <w:hideMark/>
          </w:tcPr>
          <w:p w14:paraId="74BE03A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Eliminazione pericoli e riduzione rischi</w:t>
            </w:r>
          </w:p>
        </w:tc>
        <w:tc>
          <w:tcPr>
            <w:tcW w:w="0" w:type="auto"/>
            <w:hideMark/>
          </w:tcPr>
          <w:p w14:paraId="389F503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eliminare pericoli e ridurre rischi usando gerarchia dei controlli.</w:t>
            </w:r>
          </w:p>
        </w:tc>
        <w:tc>
          <w:tcPr>
            <w:tcW w:w="0" w:type="auto"/>
            <w:hideMark/>
          </w:tcPr>
          <w:p w14:paraId="52D56ED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ordine: eliminazione, sostituzione, misure tecnico-progettuali/riorganizzazione, misure amministrative/formazione, DPI.</w:t>
            </w:r>
          </w:p>
        </w:tc>
        <w:tc>
          <w:tcPr>
            <w:tcW w:w="0" w:type="auto"/>
            <w:hideMark/>
          </w:tcPr>
          <w:p w14:paraId="610A7A5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Valutazioni tecniche, registro controlli, motivazioni scelta misure, verifiche efficacia.</w:t>
            </w:r>
          </w:p>
        </w:tc>
      </w:tr>
      <w:tr w:rsidR="000646C0" w:rsidRPr="000646C0" w14:paraId="5DB6F7D6" w14:textId="77777777" w:rsidTr="000646C0">
        <w:tc>
          <w:tcPr>
            <w:tcW w:w="0" w:type="auto"/>
            <w:hideMark/>
          </w:tcPr>
          <w:p w14:paraId="5C2212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8.1.2</w:t>
            </w:r>
          </w:p>
        </w:tc>
        <w:tc>
          <w:tcPr>
            <w:tcW w:w="0" w:type="auto"/>
            <w:hideMark/>
          </w:tcPr>
          <w:p w14:paraId="223CD8F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135BCDB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DPI sono ultimo livello della gerarchia, da usare quando i rischi non sono eliminabili o riducibili adeguatamente con misure superiori.</w:t>
            </w:r>
          </w:p>
        </w:tc>
        <w:tc>
          <w:tcPr>
            <w:tcW w:w="0" w:type="auto"/>
            <w:hideMark/>
          </w:tcPr>
          <w:p w14:paraId="43F01E2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Fornire DPI adeguati, formare su uso, limiti, manutenzione, conservazione e sostituzione.</w:t>
            </w:r>
          </w:p>
        </w:tc>
        <w:tc>
          <w:tcPr>
            <w:tcW w:w="0" w:type="auto"/>
            <w:hideMark/>
          </w:tcPr>
          <w:p w14:paraId="6DC29AB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 DPI, addestramento, schede tecniche, verifiche uso corretto.</w:t>
            </w:r>
          </w:p>
        </w:tc>
      </w:tr>
      <w:tr w:rsidR="000646C0" w:rsidRPr="000646C0" w14:paraId="268FF5F4" w14:textId="77777777" w:rsidTr="000646C0">
        <w:tc>
          <w:tcPr>
            <w:tcW w:w="0" w:type="auto"/>
            <w:hideMark/>
          </w:tcPr>
          <w:p w14:paraId="4F4EA8F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8.1.3</w:t>
            </w:r>
          </w:p>
        </w:tc>
        <w:tc>
          <w:tcPr>
            <w:tcW w:w="0" w:type="auto"/>
            <w:hideMark/>
          </w:tcPr>
          <w:p w14:paraId="17B56FA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del cambiamento</w:t>
            </w:r>
          </w:p>
        </w:tc>
        <w:tc>
          <w:tcPr>
            <w:tcW w:w="0" w:type="auto"/>
            <w:hideMark/>
          </w:tcPr>
          <w:p w14:paraId="2689955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modifiche temporanee e permanenti pianificate che impattano sulle prestazioni SSL.</w:t>
            </w:r>
          </w:p>
        </w:tc>
        <w:tc>
          <w:tcPr>
            <w:tcW w:w="0" w:type="auto"/>
            <w:hideMark/>
          </w:tcPr>
          <w:p w14:paraId="0733EB0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preventivamente modifiche a prodotti, processi, layout, impianti, attrezzature, forza lavoro, requisiti legali, tecnologie e conoscenze sui rischi.</w:t>
            </w:r>
          </w:p>
        </w:tc>
        <w:tc>
          <w:tcPr>
            <w:tcW w:w="0" w:type="auto"/>
            <w:hideMark/>
          </w:tcPr>
          <w:p w14:paraId="6DCB2D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MOC, scheda modifica, autorizzazioni, valutazione rischi, formazione aggiornata.</w:t>
            </w:r>
          </w:p>
        </w:tc>
      </w:tr>
      <w:tr w:rsidR="000646C0" w:rsidRPr="000646C0" w14:paraId="467DF642" w14:textId="77777777" w:rsidTr="000646C0">
        <w:tc>
          <w:tcPr>
            <w:tcW w:w="0" w:type="auto"/>
            <w:hideMark/>
          </w:tcPr>
          <w:p w14:paraId="7BDB61E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8.1.3</w:t>
            </w:r>
          </w:p>
        </w:tc>
        <w:tc>
          <w:tcPr>
            <w:tcW w:w="0" w:type="auto"/>
            <w:hideMark/>
          </w:tcPr>
          <w:p w14:paraId="2A472FE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Cambiamenti involontari</w:t>
            </w:r>
          </w:p>
        </w:tc>
        <w:tc>
          <w:tcPr>
            <w:tcW w:w="0" w:type="auto"/>
            <w:hideMark/>
          </w:tcPr>
          <w:p w14:paraId="0805CD9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Riesaminare conseguenze dei cambiamenti involontari e mitigare effetti negativi.</w:t>
            </w:r>
          </w:p>
        </w:tc>
        <w:tc>
          <w:tcPr>
            <w:tcW w:w="0" w:type="auto"/>
            <w:hideMark/>
          </w:tcPr>
          <w:p w14:paraId="61AD12C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Analizzare deviazioni, modifiche non pianificate,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workaround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variazioni operative e incidenti derivanti da cambiamento.</w:t>
            </w:r>
          </w:p>
        </w:tc>
        <w:tc>
          <w:tcPr>
            <w:tcW w:w="0" w:type="auto"/>
            <w:hideMark/>
          </w:tcPr>
          <w:p w14:paraId="47B6AFA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Report deviazione, azioni correttive, aggiornamento controlli,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lesson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learned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0646C0" w:rsidRPr="000646C0" w14:paraId="0EE8CBDC" w14:textId="77777777" w:rsidTr="000646C0">
        <w:tc>
          <w:tcPr>
            <w:tcW w:w="0" w:type="auto"/>
            <w:hideMark/>
          </w:tcPr>
          <w:p w14:paraId="695D123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8.1.4.1</w:t>
            </w:r>
          </w:p>
        </w:tc>
        <w:tc>
          <w:tcPr>
            <w:tcW w:w="0" w:type="auto"/>
            <w:hideMark/>
          </w:tcPr>
          <w:p w14:paraId="3291032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Approvvigionamento</w:t>
            </w:r>
          </w:p>
        </w:tc>
        <w:tc>
          <w:tcPr>
            <w:tcW w:w="0" w:type="auto"/>
            <w:hideMark/>
          </w:tcPr>
          <w:p w14:paraId="0032BEF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acquisto di prodotti e servizi per assicurare conformità al SGSL.</w:t>
            </w:r>
          </w:p>
        </w:tc>
        <w:tc>
          <w:tcPr>
            <w:tcW w:w="0" w:type="auto"/>
            <w:hideMark/>
          </w:tcPr>
          <w:p w14:paraId="35D4F4B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requisiti SSL in specifiche tecniche, ordini, capitolati, contratti, accettazione materiali e attrezzature.</w:t>
            </w:r>
          </w:p>
        </w:tc>
        <w:tc>
          <w:tcPr>
            <w:tcW w:w="0" w:type="auto"/>
            <w:hideMark/>
          </w:tcPr>
          <w:p w14:paraId="45BD6C1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acquisti, capitolati, schede sicurezza, certificazioni, verifiche accettazione.</w:t>
            </w:r>
          </w:p>
        </w:tc>
      </w:tr>
      <w:tr w:rsidR="000646C0" w:rsidRPr="000646C0" w14:paraId="4F5CC09A" w14:textId="77777777" w:rsidTr="000646C0">
        <w:tc>
          <w:tcPr>
            <w:tcW w:w="0" w:type="auto"/>
            <w:hideMark/>
          </w:tcPr>
          <w:p w14:paraId="13E1630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8.1.4.2</w:t>
            </w:r>
          </w:p>
        </w:tc>
        <w:tc>
          <w:tcPr>
            <w:tcW w:w="0" w:type="auto"/>
            <w:hideMark/>
          </w:tcPr>
          <w:p w14:paraId="48A1E96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</w:t>
            </w:r>
          </w:p>
        </w:tc>
        <w:tc>
          <w:tcPr>
            <w:tcW w:w="0" w:type="auto"/>
            <w:hideMark/>
          </w:tcPr>
          <w:p w14:paraId="0683DBA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Coordinare processi di approvvigionamento con appaltatori per identificare pericoli e controllare rischi derivanti da attività reciproche.</w:t>
            </w:r>
          </w:p>
        </w:tc>
        <w:tc>
          <w:tcPr>
            <w:tcW w:w="0" w:type="auto"/>
            <w:hideMark/>
          </w:tcPr>
          <w:p w14:paraId="0B8F4BB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Prequalificare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appaltatori, verificare competenze, controllare accessi, gestire interferenze, emergenze, permessi, reporting incidenti.</w:t>
            </w:r>
          </w:p>
        </w:tc>
        <w:tc>
          <w:tcPr>
            <w:tcW w:w="0" w:type="auto"/>
            <w:hideMark/>
          </w:tcPr>
          <w:p w14:paraId="1358C3D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Albo appaltatori, contratti, DUVRI, permessi lavoro, verbali coordinamento, audit appaltatori.</w:t>
            </w:r>
          </w:p>
        </w:tc>
      </w:tr>
      <w:tr w:rsidR="000646C0" w:rsidRPr="000646C0" w14:paraId="1568C501" w14:textId="77777777" w:rsidTr="000646C0">
        <w:tc>
          <w:tcPr>
            <w:tcW w:w="0" w:type="auto"/>
            <w:hideMark/>
          </w:tcPr>
          <w:p w14:paraId="3455BD1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8.1.4.2</w:t>
            </w:r>
          </w:p>
        </w:tc>
        <w:tc>
          <w:tcPr>
            <w:tcW w:w="0" w:type="auto"/>
            <w:hideMark/>
          </w:tcPr>
          <w:p w14:paraId="58432F4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 SSL per appaltatori</w:t>
            </w:r>
          </w:p>
        </w:tc>
        <w:tc>
          <w:tcPr>
            <w:tcW w:w="0" w:type="auto"/>
            <w:hideMark/>
          </w:tcPr>
          <w:p w14:paraId="247AC66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processi di approvvigionamento devono definire e applicare criteri SSL nella selezione degli appaltatori.</w:t>
            </w:r>
          </w:p>
        </w:tc>
        <w:tc>
          <w:tcPr>
            <w:tcW w:w="0" w:type="auto"/>
            <w:hideMark/>
          </w:tcPr>
          <w:p w14:paraId="151991E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Valutare </w:t>
            </w:r>
            <w:proofErr w:type="gram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storico infortuni</w:t>
            </w:r>
            <w:proofErr w:type="gram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formazione, idoneità tecnico-professionale, procedure, attrezzature, competenze e risorse.</w:t>
            </w:r>
          </w:p>
        </w:tc>
        <w:tc>
          <w:tcPr>
            <w:tcW w:w="0" w:type="auto"/>
            <w:hideMark/>
          </w:tcPr>
          <w:p w14:paraId="10FEAE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Schede qualifica, audit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-affidamento, documenti appaltatore, monitoraggio prestazioni.</w:t>
            </w:r>
          </w:p>
        </w:tc>
      </w:tr>
      <w:tr w:rsidR="000646C0" w:rsidRPr="000646C0" w14:paraId="6B7E8303" w14:textId="77777777" w:rsidTr="000646C0">
        <w:tc>
          <w:tcPr>
            <w:tcW w:w="0" w:type="auto"/>
            <w:hideMark/>
          </w:tcPr>
          <w:p w14:paraId="6F5A706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8.1.4.3</w:t>
            </w:r>
          </w:p>
        </w:tc>
        <w:tc>
          <w:tcPr>
            <w:tcW w:w="0" w:type="auto"/>
            <w:hideMark/>
          </w:tcPr>
          <w:p w14:paraId="7B96423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Outsourcing</w:t>
            </w:r>
          </w:p>
        </w:tc>
        <w:tc>
          <w:tcPr>
            <w:tcW w:w="0" w:type="auto"/>
            <w:hideMark/>
          </w:tcPr>
          <w:p w14:paraId="4E76C69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funzioni e i processi affidati all’esterno devono essere tenuti sotto controllo e coerenti con requisiti legali, altri requisiti e risultati attesi SGSL.</w:t>
            </w:r>
          </w:p>
        </w:tc>
        <w:tc>
          <w:tcPr>
            <w:tcW w:w="0" w:type="auto"/>
            <w:hideMark/>
          </w:tcPr>
          <w:p w14:paraId="3DAD78E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tipo ed estensione del controllo su processi esternalizzati: manutenzione, facility, logistica, sorveglianza, servizi tecnici.</w:t>
            </w:r>
          </w:p>
        </w:tc>
        <w:tc>
          <w:tcPr>
            <w:tcW w:w="0" w:type="auto"/>
            <w:hideMark/>
          </w:tcPr>
          <w:p w14:paraId="43032A6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Contratti, SLA SSL, audit fornitori, KPI appaltatori, procedure interfaccia.</w:t>
            </w:r>
          </w:p>
        </w:tc>
      </w:tr>
      <w:tr w:rsidR="000646C0" w:rsidRPr="000646C0" w14:paraId="7C466ACA" w14:textId="77777777" w:rsidTr="000646C0">
        <w:tc>
          <w:tcPr>
            <w:tcW w:w="0" w:type="auto"/>
            <w:hideMark/>
          </w:tcPr>
          <w:p w14:paraId="6F7502D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8.2</w:t>
            </w:r>
          </w:p>
        </w:tc>
        <w:tc>
          <w:tcPr>
            <w:tcW w:w="0" w:type="auto"/>
            <w:hideMark/>
          </w:tcPr>
          <w:p w14:paraId="76FC1DB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e risposta alle emergenze</w:t>
            </w:r>
          </w:p>
        </w:tc>
        <w:tc>
          <w:tcPr>
            <w:tcW w:w="0" w:type="auto"/>
            <w:hideMark/>
          </w:tcPr>
          <w:p w14:paraId="410D0DA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prepararsi e rispondere alle potenziali emergenze identificate.</w:t>
            </w:r>
          </w:p>
        </w:tc>
        <w:tc>
          <w:tcPr>
            <w:tcW w:w="0" w:type="auto"/>
            <w:hideMark/>
          </w:tcPr>
          <w:p w14:paraId="2CD1E2F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Predisporre piani per incendio, primo soccorso, evacuazione, sversamenti, eventi naturali, emergenze tecniche, incidenti rilevanti.</w:t>
            </w:r>
          </w:p>
        </w:tc>
        <w:tc>
          <w:tcPr>
            <w:tcW w:w="0" w:type="auto"/>
            <w:hideMark/>
          </w:tcPr>
          <w:p w14:paraId="0AFBE32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emergenza, planimetrie, squadre emergenza, registri formazione, prove evacuazione.</w:t>
            </w:r>
          </w:p>
        </w:tc>
      </w:tr>
      <w:tr w:rsidR="000646C0" w:rsidRPr="000646C0" w14:paraId="5733B10E" w14:textId="77777777" w:rsidTr="000646C0">
        <w:tc>
          <w:tcPr>
            <w:tcW w:w="0" w:type="auto"/>
            <w:hideMark/>
          </w:tcPr>
          <w:p w14:paraId="347BD1D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8.2</w:t>
            </w:r>
          </w:p>
        </w:tc>
        <w:tc>
          <w:tcPr>
            <w:tcW w:w="0" w:type="auto"/>
            <w:hideMark/>
          </w:tcPr>
          <w:p w14:paraId="0D2E657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ed esercitazioni</w:t>
            </w:r>
          </w:p>
        </w:tc>
        <w:tc>
          <w:tcPr>
            <w:tcW w:w="0" w:type="auto"/>
            <w:hideMark/>
          </w:tcPr>
          <w:p w14:paraId="47F6AAA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Periodicamente sottoporre a prova ed esercitazione la risposta pianificata, valutarne le prestazioni e revisionarla.</w:t>
            </w:r>
          </w:p>
        </w:tc>
        <w:tc>
          <w:tcPr>
            <w:tcW w:w="0" w:type="auto"/>
            <w:hideMark/>
          </w:tcPr>
          <w:p w14:paraId="5CFE3D4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Effettuare simulazioni, prove evacuazione, test comunicazioni, prove gestione appaltatori/visitatori.</w:t>
            </w:r>
          </w:p>
        </w:tc>
        <w:tc>
          <w:tcPr>
            <w:tcW w:w="0" w:type="auto"/>
            <w:hideMark/>
          </w:tcPr>
          <w:p w14:paraId="2082DBB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esercitazione, tempi evacuazione, criticità, azioni correttive.</w:t>
            </w:r>
          </w:p>
        </w:tc>
      </w:tr>
      <w:tr w:rsidR="000646C0" w:rsidRPr="000646C0" w14:paraId="48E082B3" w14:textId="77777777" w:rsidTr="000646C0">
        <w:tc>
          <w:tcPr>
            <w:tcW w:w="0" w:type="auto"/>
            <w:hideMark/>
          </w:tcPr>
          <w:p w14:paraId="751C3B0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8.2</w:t>
            </w:r>
          </w:p>
        </w:tc>
        <w:tc>
          <w:tcPr>
            <w:tcW w:w="0" w:type="auto"/>
            <w:hideMark/>
          </w:tcPr>
          <w:p w14:paraId="571261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emergenze</w:t>
            </w:r>
          </w:p>
        </w:tc>
        <w:tc>
          <w:tcPr>
            <w:tcW w:w="0" w:type="auto"/>
            <w:hideMark/>
          </w:tcPr>
          <w:p w14:paraId="7726D42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informazioni pertinenti a lavoratori, appaltatori, visitatori, servizi emergenza, autorità e comunità locale se appropriato.</w:t>
            </w:r>
          </w:p>
        </w:tc>
        <w:tc>
          <w:tcPr>
            <w:tcW w:w="0" w:type="auto"/>
            <w:hideMark/>
          </w:tcPr>
          <w:p w14:paraId="27A525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canali, responsabilità, numeri emergenza, istruzioni visitatori, interfaccia con enti esterni.</w:t>
            </w:r>
          </w:p>
        </w:tc>
        <w:tc>
          <w:tcPr>
            <w:tcW w:w="0" w:type="auto"/>
            <w:hideMark/>
          </w:tcPr>
          <w:p w14:paraId="05AC951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comunicazione emergenza, registri briefing, accordi con servizi esterni.</w:t>
            </w:r>
          </w:p>
        </w:tc>
      </w:tr>
      <w:tr w:rsidR="000646C0" w:rsidRPr="000646C0" w14:paraId="31B3BE75" w14:textId="77777777" w:rsidTr="000646C0">
        <w:tc>
          <w:tcPr>
            <w:tcW w:w="0" w:type="auto"/>
            <w:hideMark/>
          </w:tcPr>
          <w:p w14:paraId="6802E3B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9.1.1</w:t>
            </w:r>
          </w:p>
        </w:tc>
        <w:tc>
          <w:tcPr>
            <w:tcW w:w="0" w:type="auto"/>
            <w:hideMark/>
          </w:tcPr>
          <w:p w14:paraId="51E6E9C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Monitoraggio, misurazione, analisi e valutazione</w:t>
            </w:r>
          </w:p>
        </w:tc>
        <w:tc>
          <w:tcPr>
            <w:tcW w:w="0" w:type="auto"/>
            <w:hideMark/>
          </w:tcPr>
          <w:p w14:paraId="22A257C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monitorare, misurare, analizzare e valutare le prestazioni SSL.</w:t>
            </w:r>
          </w:p>
        </w:tc>
        <w:tc>
          <w:tcPr>
            <w:tcW w:w="0" w:type="auto"/>
            <w:hideMark/>
          </w:tcPr>
          <w:p w14:paraId="490E056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cosa monitorare, metodi, criteri, frequenze, responsabilità, analisi e comunicazione risultati.</w:t>
            </w:r>
          </w:p>
        </w:tc>
        <w:tc>
          <w:tcPr>
            <w:tcW w:w="0" w:type="auto"/>
            <w:hideMark/>
          </w:tcPr>
          <w:p w14:paraId="39F2C67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monitoraggi, dashboard KPI, report mensili, verbali HSE.</w:t>
            </w:r>
          </w:p>
        </w:tc>
      </w:tr>
      <w:tr w:rsidR="000646C0" w:rsidRPr="000646C0" w14:paraId="3CE63DE0" w14:textId="77777777" w:rsidTr="000646C0">
        <w:tc>
          <w:tcPr>
            <w:tcW w:w="0" w:type="auto"/>
            <w:hideMark/>
          </w:tcPr>
          <w:p w14:paraId="579E6D7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9.1.1</w:t>
            </w:r>
          </w:p>
        </w:tc>
        <w:tc>
          <w:tcPr>
            <w:tcW w:w="0" w:type="auto"/>
            <w:hideMark/>
          </w:tcPr>
          <w:p w14:paraId="73D940D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Oggetto del monitoraggio</w:t>
            </w:r>
          </w:p>
        </w:tc>
        <w:tc>
          <w:tcPr>
            <w:tcW w:w="0" w:type="auto"/>
            <w:hideMark/>
          </w:tcPr>
          <w:p w14:paraId="709992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Monitorare soddisfacimento requisiti legali/altri, attività relative a pericoli/rischi/opportunità, progressi obiettivi, efficacia controlli.</w:t>
            </w:r>
          </w:p>
        </w:tc>
        <w:tc>
          <w:tcPr>
            <w:tcW w:w="0" w:type="auto"/>
            <w:hideMark/>
          </w:tcPr>
          <w:p w14:paraId="4E97532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Usare indicatori reattivi e predittivi: infortuni,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miss, audit, azioni chiuse, formazione, controlli critici, manutenzioni.</w:t>
            </w:r>
          </w:p>
        </w:tc>
        <w:tc>
          <w:tcPr>
            <w:tcW w:w="0" w:type="auto"/>
            <w:hideMark/>
          </w:tcPr>
          <w:p w14:paraId="1E5EFB9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SSL, registro incidenti, audit, report manutenzione, report formazione.</w:t>
            </w:r>
          </w:p>
        </w:tc>
      </w:tr>
      <w:tr w:rsidR="000646C0" w:rsidRPr="000646C0" w14:paraId="30101C5E" w14:textId="77777777" w:rsidTr="000646C0">
        <w:tc>
          <w:tcPr>
            <w:tcW w:w="0" w:type="auto"/>
            <w:hideMark/>
          </w:tcPr>
          <w:p w14:paraId="67E07D6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9.1.1</w:t>
            </w:r>
          </w:p>
        </w:tc>
        <w:tc>
          <w:tcPr>
            <w:tcW w:w="0" w:type="auto"/>
            <w:hideMark/>
          </w:tcPr>
          <w:p w14:paraId="2A38FAF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Apparecchiature di misura</w:t>
            </w:r>
          </w:p>
        </w:tc>
        <w:tc>
          <w:tcPr>
            <w:tcW w:w="0" w:type="auto"/>
            <w:hideMark/>
          </w:tcPr>
          <w:p w14:paraId="6700C8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che apparecchiature di monitoraggio e misurazione siano tarate o verificate e mantenute correttamente, se applicabile.</w:t>
            </w:r>
          </w:p>
        </w:tc>
        <w:tc>
          <w:tcPr>
            <w:tcW w:w="0" w:type="auto"/>
            <w:hideMark/>
          </w:tcPr>
          <w:p w14:paraId="2410DB0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fonometri, campionatori, strumenti microclima, rilevatori gas, strumenti verifica impianti.</w:t>
            </w:r>
          </w:p>
        </w:tc>
        <w:tc>
          <w:tcPr>
            <w:tcW w:w="0" w:type="auto"/>
            <w:hideMark/>
          </w:tcPr>
          <w:p w14:paraId="35AFB06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Certificati taratura, registro strumenti, manutenzione strumenti.</w:t>
            </w:r>
          </w:p>
        </w:tc>
      </w:tr>
      <w:tr w:rsidR="000646C0" w:rsidRPr="000646C0" w14:paraId="4414C948" w14:textId="77777777" w:rsidTr="000646C0">
        <w:tc>
          <w:tcPr>
            <w:tcW w:w="0" w:type="auto"/>
            <w:hideMark/>
          </w:tcPr>
          <w:p w14:paraId="751D02A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9.1.2</w:t>
            </w:r>
          </w:p>
        </w:tc>
        <w:tc>
          <w:tcPr>
            <w:tcW w:w="0" w:type="auto"/>
            <w:hideMark/>
          </w:tcPr>
          <w:p w14:paraId="74FBF6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conformità</w:t>
            </w:r>
          </w:p>
        </w:tc>
        <w:tc>
          <w:tcPr>
            <w:tcW w:w="0" w:type="auto"/>
            <w:hideMark/>
          </w:tcPr>
          <w:p w14:paraId="0124807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per valutare conformità ai requisiti legali e altri requisiti.</w:t>
            </w:r>
          </w:p>
        </w:tc>
        <w:tc>
          <w:tcPr>
            <w:tcW w:w="0" w:type="auto"/>
            <w:hideMark/>
          </w:tcPr>
          <w:p w14:paraId="70618B1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 audit compliance, verifiche documentali, sopralluoghi, controlli scadenze e adempimenti.</w:t>
            </w:r>
          </w:p>
        </w:tc>
        <w:tc>
          <w:tcPr>
            <w:tcW w:w="0" w:type="auto"/>
            <w:hideMark/>
          </w:tcPr>
          <w:p w14:paraId="6921786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conformità, report verifica, scadenzario, azioni su non conformità legali.</w:t>
            </w:r>
          </w:p>
        </w:tc>
      </w:tr>
      <w:tr w:rsidR="000646C0" w:rsidRPr="000646C0" w14:paraId="1188C678" w14:textId="77777777" w:rsidTr="000646C0">
        <w:tc>
          <w:tcPr>
            <w:tcW w:w="0" w:type="auto"/>
            <w:hideMark/>
          </w:tcPr>
          <w:p w14:paraId="6C7A9C0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9.1.2</w:t>
            </w:r>
          </w:p>
        </w:tc>
        <w:tc>
          <w:tcPr>
            <w:tcW w:w="0" w:type="auto"/>
            <w:hideMark/>
          </w:tcPr>
          <w:p w14:paraId="36C0C6A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Stato di conformità</w:t>
            </w:r>
          </w:p>
        </w:tc>
        <w:tc>
          <w:tcPr>
            <w:tcW w:w="0" w:type="auto"/>
            <w:hideMark/>
          </w:tcPr>
          <w:p w14:paraId="1C92F11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Mantenere conoscenza e comprensione dello stato di conformità.</w:t>
            </w:r>
          </w:p>
        </w:tc>
        <w:tc>
          <w:tcPr>
            <w:tcW w:w="0" w:type="auto"/>
            <w:hideMark/>
          </w:tcPr>
          <w:p w14:paraId="4C376D5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periodicamente il quadro normativo e le evidenze di rispetto degli obblighi.</w:t>
            </w:r>
          </w:p>
        </w:tc>
        <w:tc>
          <w:tcPr>
            <w:tcW w:w="0" w:type="auto"/>
            <w:hideMark/>
          </w:tcPr>
          <w:p w14:paraId="056BBEF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conformità, verbali compliance review, report scostamenti.</w:t>
            </w:r>
          </w:p>
        </w:tc>
      </w:tr>
      <w:tr w:rsidR="000646C0" w:rsidRPr="000646C0" w14:paraId="08E53FB0" w14:textId="77777777" w:rsidTr="000646C0">
        <w:tc>
          <w:tcPr>
            <w:tcW w:w="0" w:type="auto"/>
            <w:hideMark/>
          </w:tcPr>
          <w:p w14:paraId="4732B5C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9.2.1</w:t>
            </w:r>
          </w:p>
        </w:tc>
        <w:tc>
          <w:tcPr>
            <w:tcW w:w="0" w:type="auto"/>
            <w:hideMark/>
          </w:tcPr>
          <w:p w14:paraId="7F7522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interno</w:t>
            </w:r>
          </w:p>
        </w:tc>
        <w:tc>
          <w:tcPr>
            <w:tcW w:w="0" w:type="auto"/>
            <w:hideMark/>
          </w:tcPr>
          <w:p w14:paraId="4BBAA9E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Condurre audit interni pianificati per verificare conformità ai requisiti dell’organizzazione, alla norma e l’efficace attuazione/mantenimento del SGSL.</w:t>
            </w:r>
          </w:p>
        </w:tc>
        <w:tc>
          <w:tcPr>
            <w:tcW w:w="0" w:type="auto"/>
            <w:hideMark/>
          </w:tcPr>
          <w:p w14:paraId="5315BFF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Programmare audit su processi, reparti, appalti, emergenze, documenti, obiettivi, incidenti, conformità legale.</w:t>
            </w:r>
          </w:p>
        </w:tc>
        <w:tc>
          <w:tcPr>
            <w:tcW w:w="0" w:type="auto"/>
            <w:hideMark/>
          </w:tcPr>
          <w:p w14:paraId="0471480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audit, checklist, rapporti audit, non conformità, azioni correttive.</w:t>
            </w:r>
          </w:p>
        </w:tc>
      </w:tr>
      <w:tr w:rsidR="000646C0" w:rsidRPr="000646C0" w14:paraId="1220F574" w14:textId="77777777" w:rsidTr="000646C0">
        <w:tc>
          <w:tcPr>
            <w:tcW w:w="0" w:type="auto"/>
            <w:hideMark/>
          </w:tcPr>
          <w:p w14:paraId="5DC902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9.2.2</w:t>
            </w:r>
          </w:p>
        </w:tc>
        <w:tc>
          <w:tcPr>
            <w:tcW w:w="0" w:type="auto"/>
            <w:hideMark/>
          </w:tcPr>
          <w:p w14:paraId="03655DE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audit</w:t>
            </w:r>
          </w:p>
        </w:tc>
        <w:tc>
          <w:tcPr>
            <w:tcW w:w="0" w:type="auto"/>
            <w:hideMark/>
          </w:tcPr>
          <w:p w14:paraId="62CF38E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Pianificare, stabilire, attuare e mantenere programmi di audit con frequenza, metodi, responsabilità, consultazione, reporting e considerazione dei risultati precedenti.</w:t>
            </w:r>
          </w:p>
        </w:tc>
        <w:tc>
          <w:tcPr>
            <w:tcW w:w="0" w:type="auto"/>
            <w:hideMark/>
          </w:tcPr>
          <w:p w14:paraId="42C80B8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Basare il programma su importanza dei processi, rischi, risultati audit precedenti, incidenti, cambiamenti e conformità.</w:t>
            </w:r>
          </w:p>
        </w:tc>
        <w:tc>
          <w:tcPr>
            <w:tcW w:w="0" w:type="auto"/>
            <w:hideMark/>
          </w:tcPr>
          <w:p w14:paraId="0F6E362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audit annuale, criteri audit, campo audit, qualifiche auditor.</w:t>
            </w:r>
          </w:p>
        </w:tc>
      </w:tr>
      <w:tr w:rsidR="000646C0" w:rsidRPr="000646C0" w14:paraId="6E02AD5A" w14:textId="77777777" w:rsidTr="000646C0">
        <w:tc>
          <w:tcPr>
            <w:tcW w:w="0" w:type="auto"/>
            <w:hideMark/>
          </w:tcPr>
          <w:p w14:paraId="157510D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9.2.2</w:t>
            </w:r>
          </w:p>
        </w:tc>
        <w:tc>
          <w:tcPr>
            <w:tcW w:w="0" w:type="auto"/>
            <w:hideMark/>
          </w:tcPr>
          <w:p w14:paraId="4714270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Obiettività audit</w:t>
            </w:r>
          </w:p>
        </w:tc>
        <w:tc>
          <w:tcPr>
            <w:tcW w:w="0" w:type="auto"/>
            <w:hideMark/>
          </w:tcPr>
          <w:p w14:paraId="6B2A1B5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Selezionare auditor e condurre audit in modo da assicurare obiettività e imparzialità.</w:t>
            </w:r>
          </w:p>
        </w:tc>
        <w:tc>
          <w:tcPr>
            <w:tcW w:w="0" w:type="auto"/>
            <w:hideMark/>
          </w:tcPr>
          <w:p w14:paraId="4967FD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audit sul proprio lavoro; usare auditor interni indipendenti o esterni qualificati.</w:t>
            </w:r>
          </w:p>
        </w:tc>
        <w:tc>
          <w:tcPr>
            <w:tcW w:w="0" w:type="auto"/>
            <w:hideMark/>
          </w:tcPr>
          <w:p w14:paraId="3564905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Nomine auditor, competenze, report indipendenti, evidenze imparzialità.</w:t>
            </w:r>
          </w:p>
        </w:tc>
      </w:tr>
      <w:tr w:rsidR="000646C0" w:rsidRPr="000646C0" w14:paraId="0CDF1141" w14:textId="77777777" w:rsidTr="000646C0">
        <w:tc>
          <w:tcPr>
            <w:tcW w:w="0" w:type="auto"/>
            <w:hideMark/>
          </w:tcPr>
          <w:p w14:paraId="77C13BA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9.2.2</w:t>
            </w:r>
          </w:p>
        </w:tc>
        <w:tc>
          <w:tcPr>
            <w:tcW w:w="0" w:type="auto"/>
            <w:hideMark/>
          </w:tcPr>
          <w:p w14:paraId="4B1B179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audit</w:t>
            </w:r>
          </w:p>
        </w:tc>
        <w:tc>
          <w:tcPr>
            <w:tcW w:w="0" w:type="auto"/>
            <w:hideMark/>
          </w:tcPr>
          <w:p w14:paraId="6963E6A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Riportare risultati ai manager pertinenti, ai lavoratori e ai rappresentanti, se istituiti.</w:t>
            </w:r>
          </w:p>
        </w:tc>
        <w:tc>
          <w:tcPr>
            <w:tcW w:w="0" w:type="auto"/>
            <w:hideMark/>
          </w:tcPr>
          <w:p w14:paraId="38953BE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esiti rilevanti e azioni conseguenti in modo comprensibile.</w:t>
            </w:r>
          </w:p>
        </w:tc>
        <w:tc>
          <w:tcPr>
            <w:tcW w:w="0" w:type="auto"/>
            <w:hideMark/>
          </w:tcPr>
          <w:p w14:paraId="5027406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audit distribuiti, verbali riunione, comunicazioni ai lavoratori.</w:t>
            </w:r>
          </w:p>
        </w:tc>
      </w:tr>
      <w:tr w:rsidR="000646C0" w:rsidRPr="000646C0" w14:paraId="447C6808" w14:textId="77777777" w:rsidTr="000646C0">
        <w:tc>
          <w:tcPr>
            <w:tcW w:w="0" w:type="auto"/>
            <w:hideMark/>
          </w:tcPr>
          <w:p w14:paraId="64A5AF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9.3</w:t>
            </w:r>
          </w:p>
        </w:tc>
        <w:tc>
          <w:tcPr>
            <w:tcW w:w="0" w:type="auto"/>
            <w:hideMark/>
          </w:tcPr>
          <w:p w14:paraId="435ACB3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di direzione</w:t>
            </w:r>
          </w:p>
        </w:tc>
        <w:tc>
          <w:tcPr>
            <w:tcW w:w="0" w:type="auto"/>
            <w:hideMark/>
          </w:tcPr>
          <w:p w14:paraId="0D3419E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L’alta direzione deve riesaminare periodicamente il SGSL per assicurare continua idoneità, adeguatezza ed efficacia.</w:t>
            </w:r>
          </w:p>
        </w:tc>
        <w:tc>
          <w:tcPr>
            <w:tcW w:w="0" w:type="auto"/>
            <w:hideMark/>
          </w:tcPr>
          <w:p w14:paraId="22D2DA4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Riesaminare contesto, requisiti, rischi/opportunità, politica, obiettivi, incidenti, audit, conformità, risorse, comunicazioni, miglioramento.</w:t>
            </w:r>
          </w:p>
        </w:tc>
        <w:tc>
          <w:tcPr>
            <w:tcW w:w="0" w:type="auto"/>
            <w:hideMark/>
          </w:tcPr>
          <w:p w14:paraId="0E0DDA4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riesame, input/output, decisioni, azioni, risorse assegnate.</w:t>
            </w:r>
          </w:p>
        </w:tc>
      </w:tr>
      <w:tr w:rsidR="000646C0" w:rsidRPr="000646C0" w14:paraId="6ED8ABAA" w14:textId="77777777" w:rsidTr="000646C0">
        <w:tc>
          <w:tcPr>
            <w:tcW w:w="0" w:type="auto"/>
            <w:hideMark/>
          </w:tcPr>
          <w:p w14:paraId="73AFCD4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9.3</w:t>
            </w:r>
          </w:p>
        </w:tc>
        <w:tc>
          <w:tcPr>
            <w:tcW w:w="0" w:type="auto"/>
            <w:hideMark/>
          </w:tcPr>
          <w:p w14:paraId="3A6201F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Output riesame</w:t>
            </w:r>
          </w:p>
        </w:tc>
        <w:tc>
          <w:tcPr>
            <w:tcW w:w="0" w:type="auto"/>
            <w:hideMark/>
          </w:tcPr>
          <w:p w14:paraId="5CF33C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output devono includere decisioni su efficacia SGSL, miglioramento continuo, modifiche, risorse, azioni, integrazione con business e indirizzi strategici.</w:t>
            </w:r>
          </w:p>
        </w:tc>
        <w:tc>
          <w:tcPr>
            <w:tcW w:w="0" w:type="auto"/>
            <w:hideMark/>
          </w:tcPr>
          <w:p w14:paraId="7A7506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Trasformare il riesame in decisioni operative, investimenti, modifiche organizzative e obiettivi aggiornati.</w:t>
            </w:r>
          </w:p>
        </w:tc>
        <w:tc>
          <w:tcPr>
            <w:tcW w:w="0" w:type="auto"/>
            <w:hideMark/>
          </w:tcPr>
          <w:p w14:paraId="76928A8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azioni da riesame, budget approvato, aggiornamento politica/obiettivi.</w:t>
            </w:r>
          </w:p>
        </w:tc>
      </w:tr>
      <w:tr w:rsidR="000646C0" w:rsidRPr="000646C0" w14:paraId="19777F9D" w14:textId="77777777" w:rsidTr="000646C0">
        <w:tc>
          <w:tcPr>
            <w:tcW w:w="0" w:type="auto"/>
            <w:hideMark/>
          </w:tcPr>
          <w:p w14:paraId="093E7E2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10.1</w:t>
            </w:r>
          </w:p>
        </w:tc>
        <w:tc>
          <w:tcPr>
            <w:tcW w:w="0" w:type="auto"/>
            <w:hideMark/>
          </w:tcPr>
          <w:p w14:paraId="3D79D56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</w:t>
            </w:r>
          </w:p>
        </w:tc>
        <w:tc>
          <w:tcPr>
            <w:tcW w:w="0" w:type="auto"/>
            <w:hideMark/>
          </w:tcPr>
          <w:p w14:paraId="05FD0F0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Determinare opportunità di miglioramento e intraprendere azioni per raggiungere i risultati attesi del SGSL.</w:t>
            </w:r>
          </w:p>
        </w:tc>
        <w:tc>
          <w:tcPr>
            <w:tcW w:w="0" w:type="auto"/>
            <w:hideMark/>
          </w:tcPr>
          <w:p w14:paraId="5836A9B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dati da monitoraggi, audit, conformità, incidenti, riesame, segnalazioni e consultazione.</w:t>
            </w:r>
          </w:p>
        </w:tc>
        <w:tc>
          <w:tcPr>
            <w:tcW w:w="0" w:type="auto"/>
            <w:hideMark/>
          </w:tcPr>
          <w:p w14:paraId="44194BA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miglioramenti, piani azione, indicatori migliorati.</w:t>
            </w:r>
          </w:p>
        </w:tc>
      </w:tr>
      <w:tr w:rsidR="000646C0" w:rsidRPr="000646C0" w14:paraId="39B7F255" w14:textId="77777777" w:rsidTr="000646C0">
        <w:tc>
          <w:tcPr>
            <w:tcW w:w="0" w:type="auto"/>
            <w:hideMark/>
          </w:tcPr>
          <w:p w14:paraId="186763E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10.2</w:t>
            </w:r>
          </w:p>
        </w:tc>
        <w:tc>
          <w:tcPr>
            <w:tcW w:w="0" w:type="auto"/>
            <w:hideMark/>
          </w:tcPr>
          <w:p w14:paraId="516F914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Incidenti, non conformità e azioni correttive</w:t>
            </w:r>
          </w:p>
        </w:tc>
        <w:tc>
          <w:tcPr>
            <w:tcW w:w="0" w:type="auto"/>
            <w:hideMark/>
          </w:tcPr>
          <w:p w14:paraId="4024D87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processi di reporting, investigazione e azione per incidenti e non conformità.</w:t>
            </w:r>
          </w:p>
        </w:tc>
        <w:tc>
          <w:tcPr>
            <w:tcW w:w="0" w:type="auto"/>
            <w:hideMark/>
          </w:tcPr>
          <w:p w14:paraId="6090086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Registrare eventi, reagire tempestivamente, correggere, gestire conseguenze, indagare cause e prevenire ripetizione.</w:t>
            </w:r>
          </w:p>
        </w:tc>
        <w:tc>
          <w:tcPr>
            <w:tcW w:w="0" w:type="auto"/>
            <w:hideMark/>
          </w:tcPr>
          <w:p w14:paraId="109EDE0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Registro incidenti/NC, report indagine, root cause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analysis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azioni correttive.</w:t>
            </w:r>
          </w:p>
        </w:tc>
      </w:tr>
      <w:tr w:rsidR="000646C0" w:rsidRPr="000646C0" w14:paraId="492E001F" w14:textId="77777777" w:rsidTr="000646C0">
        <w:tc>
          <w:tcPr>
            <w:tcW w:w="0" w:type="auto"/>
            <w:hideMark/>
          </w:tcPr>
          <w:p w14:paraId="60D8672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10.2</w:t>
            </w:r>
          </w:p>
        </w:tc>
        <w:tc>
          <w:tcPr>
            <w:tcW w:w="0" w:type="auto"/>
            <w:hideMark/>
          </w:tcPr>
          <w:p w14:paraId="68FAB09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cause e partecipazione</w:t>
            </w:r>
          </w:p>
        </w:tc>
        <w:tc>
          <w:tcPr>
            <w:tcW w:w="0" w:type="auto"/>
            <w:hideMark/>
          </w:tcPr>
          <w:p w14:paraId="745668A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necessità di azioni correttive con partecipazione dei lavoratori e coinvolgimento di parti interessate pertinenti.</w:t>
            </w:r>
          </w:p>
        </w:tc>
        <w:tc>
          <w:tcPr>
            <w:tcW w:w="0" w:type="auto"/>
            <w:hideMark/>
          </w:tcPr>
          <w:p w14:paraId="31F8AA0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Coinvolgere operatori, preposti, manutenzione, appaltatori, RLS e funzioni tecniche nell’analisi.</w:t>
            </w:r>
          </w:p>
        </w:tc>
        <w:tc>
          <w:tcPr>
            <w:tcW w:w="0" w:type="auto"/>
            <w:hideMark/>
          </w:tcPr>
          <w:p w14:paraId="2BA08C2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Verbali indagine, interviste, foto, evidenze tecniche,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lesson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learned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0646C0" w:rsidRPr="000646C0" w14:paraId="5E6B1B91" w14:textId="77777777" w:rsidTr="000646C0">
        <w:tc>
          <w:tcPr>
            <w:tcW w:w="0" w:type="auto"/>
            <w:hideMark/>
          </w:tcPr>
          <w:p w14:paraId="04C78F7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10.2</w:t>
            </w:r>
          </w:p>
        </w:tc>
        <w:tc>
          <w:tcPr>
            <w:tcW w:w="0" w:type="auto"/>
            <w:hideMark/>
          </w:tcPr>
          <w:p w14:paraId="76D67DE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efficacia</w:t>
            </w:r>
          </w:p>
        </w:tc>
        <w:tc>
          <w:tcPr>
            <w:tcW w:w="0" w:type="auto"/>
            <w:hideMark/>
          </w:tcPr>
          <w:p w14:paraId="1DA9B67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Riesaminare efficacia di ogni azione intrapresa, incluse azioni correttive.</w:t>
            </w:r>
          </w:p>
        </w:tc>
        <w:tc>
          <w:tcPr>
            <w:tcW w:w="0" w:type="auto"/>
            <w:hideMark/>
          </w:tcPr>
          <w:p w14:paraId="12C9536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se la causa è stata eliminata e se l’evento può ripetersi altrove.</w:t>
            </w:r>
          </w:p>
        </w:tc>
        <w:tc>
          <w:tcPr>
            <w:tcW w:w="0" w:type="auto"/>
            <w:hideMark/>
          </w:tcPr>
          <w:p w14:paraId="5090CF3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post-azione, audit di follow-up, indicatori evento, aggiornamento DVR.</w:t>
            </w:r>
          </w:p>
        </w:tc>
      </w:tr>
      <w:tr w:rsidR="000646C0" w:rsidRPr="000646C0" w14:paraId="4C78F8DA" w14:textId="77777777" w:rsidTr="000646C0">
        <w:tc>
          <w:tcPr>
            <w:tcW w:w="0" w:type="auto"/>
            <w:hideMark/>
          </w:tcPr>
          <w:p w14:paraId="4E0D83A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10.3</w:t>
            </w:r>
          </w:p>
        </w:tc>
        <w:tc>
          <w:tcPr>
            <w:tcW w:w="0" w:type="auto"/>
            <w:hideMark/>
          </w:tcPr>
          <w:p w14:paraId="7780B92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continuo</w:t>
            </w:r>
          </w:p>
        </w:tc>
        <w:tc>
          <w:tcPr>
            <w:tcW w:w="0" w:type="auto"/>
            <w:hideMark/>
          </w:tcPr>
          <w:p w14:paraId="204B969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Migliorare continuamente idoneità, adeguatezza ed efficacia del SGSL mediante prestazioni SSL, cultura, partecipazione, comunicazione e documentazione.</w:t>
            </w:r>
          </w:p>
        </w:tc>
        <w:tc>
          <w:tcPr>
            <w:tcW w:w="0" w:type="auto"/>
            <w:hideMark/>
          </w:tcPr>
          <w:p w14:paraId="0EDDB45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Attivare cicli periodici di miglioramento tecnico, organizzativo, formativo, culturale e documentale.</w:t>
            </w:r>
          </w:p>
        </w:tc>
        <w:tc>
          <w:tcPr>
            <w:tcW w:w="0" w:type="auto"/>
            <w:hideMark/>
          </w:tcPr>
          <w:p w14:paraId="6A5B528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miglioramento, KPI positivi, progetti conclusi, riesame direzione, comunicazioni ai lavoratori.</w:t>
            </w:r>
          </w:p>
        </w:tc>
      </w:tr>
    </w:tbl>
    <w:p w14:paraId="260E00FB" w14:textId="77777777" w:rsidR="000646C0" w:rsidRDefault="000646C0" w:rsidP="000646C0">
      <w:pPr>
        <w:jc w:val="center"/>
        <w:rPr>
          <w:b/>
          <w:bCs/>
        </w:rPr>
      </w:pPr>
    </w:p>
    <w:p w14:paraId="371033F5" w14:textId="77777777" w:rsidR="000646C0" w:rsidRPr="000646C0" w:rsidRDefault="000646C0" w:rsidP="00064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64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specifica sulla gerarchia delle misure di prevenzione e protezione</w:t>
      </w:r>
    </w:p>
    <w:p w14:paraId="03A61D04" w14:textId="77777777" w:rsidR="000646C0" w:rsidRPr="000646C0" w:rsidRDefault="000646C0" w:rsidP="00064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646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UNI EN ISO 45001:2023 richiede l’utilizzo della gerarchia delle misure di prevenzione e protezione per eliminare i pericoli e ridurre i rischi SSL. La norma colloca i DPI all’ultimo livello, dopo eliminazione, sostituzione, misure tecnico-progettuali e misure amministrative/formative.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3"/>
        <w:gridCol w:w="1027"/>
        <w:gridCol w:w="3421"/>
        <w:gridCol w:w="1873"/>
        <w:gridCol w:w="1720"/>
      </w:tblGrid>
      <w:tr w:rsidR="000646C0" w:rsidRPr="000646C0" w14:paraId="779C7993" w14:textId="77777777" w:rsidTr="000646C0">
        <w:tc>
          <w:tcPr>
            <w:tcW w:w="0" w:type="auto"/>
            <w:hideMark/>
          </w:tcPr>
          <w:p w14:paraId="35BE7404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gerarchico</w:t>
            </w:r>
          </w:p>
        </w:tc>
        <w:tc>
          <w:tcPr>
            <w:tcW w:w="0" w:type="auto"/>
            <w:hideMark/>
          </w:tcPr>
          <w:p w14:paraId="66759258" w14:textId="77777777" w:rsidR="000646C0" w:rsidRPr="000646C0" w:rsidRDefault="000646C0" w:rsidP="000646C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Priorità</w:t>
            </w:r>
          </w:p>
        </w:tc>
        <w:tc>
          <w:tcPr>
            <w:tcW w:w="0" w:type="auto"/>
            <w:hideMark/>
          </w:tcPr>
          <w:p w14:paraId="477C3274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 tecnico</w:t>
            </w:r>
          </w:p>
        </w:tc>
        <w:tc>
          <w:tcPr>
            <w:tcW w:w="0" w:type="auto"/>
            <w:hideMark/>
          </w:tcPr>
          <w:p w14:paraId="02A868FB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Esempi applicativi</w:t>
            </w:r>
          </w:p>
        </w:tc>
        <w:tc>
          <w:tcPr>
            <w:tcW w:w="0" w:type="auto"/>
            <w:hideMark/>
          </w:tcPr>
          <w:p w14:paraId="11D01AAF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preventivo</w:t>
            </w:r>
          </w:p>
        </w:tc>
      </w:tr>
      <w:tr w:rsidR="000646C0" w:rsidRPr="000646C0" w14:paraId="3108AAD7" w14:textId="77777777" w:rsidTr="000646C0">
        <w:tc>
          <w:tcPr>
            <w:tcW w:w="0" w:type="auto"/>
            <w:hideMark/>
          </w:tcPr>
          <w:p w14:paraId="48F0F09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Eliminazione del pericolo</w:t>
            </w:r>
          </w:p>
        </w:tc>
        <w:tc>
          <w:tcPr>
            <w:tcW w:w="0" w:type="auto"/>
            <w:hideMark/>
          </w:tcPr>
          <w:p w14:paraId="5E4BACBF" w14:textId="77777777" w:rsidR="000646C0" w:rsidRPr="000646C0" w:rsidRDefault="000646C0" w:rsidP="000646C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82F02F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Rimuovere completamente la fonte di pericolo.</w:t>
            </w:r>
          </w:p>
        </w:tc>
        <w:tc>
          <w:tcPr>
            <w:tcW w:w="0" w:type="auto"/>
            <w:hideMark/>
          </w:tcPr>
          <w:p w14:paraId="5E908C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Eliminare una sostanza pericolosa; eliminare lavoro monotono dannoso; rimuovere carrelli elevatori da un’area pedonale; progettare un layout senza interferenze.</w:t>
            </w:r>
          </w:p>
        </w:tc>
        <w:tc>
          <w:tcPr>
            <w:tcW w:w="0" w:type="auto"/>
            <w:hideMark/>
          </w:tcPr>
          <w:p w14:paraId="6A5A9B6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Massimo: il rischio viene eliminato alla fonte.</w:t>
            </w:r>
          </w:p>
        </w:tc>
      </w:tr>
      <w:tr w:rsidR="000646C0" w:rsidRPr="000646C0" w14:paraId="5FC3ACFF" w14:textId="77777777" w:rsidTr="000646C0">
        <w:tc>
          <w:tcPr>
            <w:tcW w:w="0" w:type="auto"/>
            <w:hideMark/>
          </w:tcPr>
          <w:p w14:paraId="348ECD9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</w:t>
            </w:r>
          </w:p>
        </w:tc>
        <w:tc>
          <w:tcPr>
            <w:tcW w:w="0" w:type="auto"/>
            <w:hideMark/>
          </w:tcPr>
          <w:p w14:paraId="65716794" w14:textId="77777777" w:rsidR="000646C0" w:rsidRPr="000646C0" w:rsidRDefault="000646C0" w:rsidP="000646C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A9F77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Sostituire processi, materiali, attrezzature o attività con alternative meno pericolose.</w:t>
            </w:r>
          </w:p>
        </w:tc>
        <w:tc>
          <w:tcPr>
            <w:tcW w:w="0" w:type="auto"/>
            <w:hideMark/>
          </w:tcPr>
          <w:p w14:paraId="62ABCE1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Vernice a base acqua invece di solvente; pavimento antiscivolo; attrezzatura a tensione inferiore; sostanza meno tossica.</w:t>
            </w:r>
          </w:p>
        </w:tc>
        <w:tc>
          <w:tcPr>
            <w:tcW w:w="0" w:type="auto"/>
            <w:hideMark/>
          </w:tcPr>
          <w:p w14:paraId="740E32E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Molto alto: riduce il pericolo intrinseco.</w:t>
            </w:r>
          </w:p>
        </w:tc>
      </w:tr>
      <w:tr w:rsidR="000646C0" w:rsidRPr="000646C0" w14:paraId="01B44E45" w14:textId="77777777" w:rsidTr="000646C0">
        <w:tc>
          <w:tcPr>
            <w:tcW w:w="0" w:type="auto"/>
            <w:hideMark/>
          </w:tcPr>
          <w:p w14:paraId="70D08DD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tecnico-progettuali e riorganizzazione del lavoro</w:t>
            </w:r>
          </w:p>
        </w:tc>
        <w:tc>
          <w:tcPr>
            <w:tcW w:w="0" w:type="auto"/>
            <w:hideMark/>
          </w:tcPr>
          <w:p w14:paraId="0BDDB3AB" w14:textId="77777777" w:rsidR="000646C0" w:rsidRPr="000646C0" w:rsidRDefault="000646C0" w:rsidP="000646C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3425CB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Isolare le persone dal pericolo o modificare tecnicamente/organizzativamente il processo.</w:t>
            </w:r>
          </w:p>
        </w:tc>
        <w:tc>
          <w:tcPr>
            <w:tcW w:w="0" w:type="auto"/>
            <w:hideMark/>
          </w:tcPr>
          <w:p w14:paraId="33EAEDA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macchina, ventilazione, aspirazione localizzata, parapetti, automazione movimentazione, riduzione rumore alla fonte, separazione uomo-mezzo.</w:t>
            </w:r>
          </w:p>
        </w:tc>
        <w:tc>
          <w:tcPr>
            <w:tcW w:w="0" w:type="auto"/>
            <w:hideMark/>
          </w:tcPr>
          <w:p w14:paraId="56AB38F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Alto: riduce dipendenza dal comportamento individuale.</w:t>
            </w:r>
          </w:p>
        </w:tc>
      </w:tr>
      <w:tr w:rsidR="000646C0" w:rsidRPr="000646C0" w14:paraId="077D4526" w14:textId="77777777" w:rsidTr="000646C0">
        <w:tc>
          <w:tcPr>
            <w:tcW w:w="0" w:type="auto"/>
            <w:hideMark/>
          </w:tcPr>
          <w:p w14:paraId="7D2B62F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amministrative, procedurali e formative</w:t>
            </w:r>
          </w:p>
        </w:tc>
        <w:tc>
          <w:tcPr>
            <w:tcW w:w="0" w:type="auto"/>
            <w:hideMark/>
          </w:tcPr>
          <w:p w14:paraId="047F8209" w14:textId="77777777" w:rsidR="000646C0" w:rsidRPr="000646C0" w:rsidRDefault="000646C0" w:rsidP="000646C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AAC4C9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il rischio tramite regole, istruzioni, permessi, formazione, turnazioni, sorveglianza e controlli organizzativi.</w:t>
            </w:r>
          </w:p>
        </w:tc>
        <w:tc>
          <w:tcPr>
            <w:tcW w:w="0" w:type="auto"/>
            <w:hideMark/>
          </w:tcPr>
          <w:p w14:paraId="2F0314F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Procedure, permessi lavoro, corsi, ispezioni, controllo accessi, turnazioni, istruzioni per segnalare incidenti e molestie.</w:t>
            </w:r>
          </w:p>
        </w:tc>
        <w:tc>
          <w:tcPr>
            <w:tcW w:w="0" w:type="auto"/>
            <w:hideMark/>
          </w:tcPr>
          <w:p w14:paraId="24485F5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Medio: efficace solo se applicato correttamente e mantenuto.</w:t>
            </w:r>
          </w:p>
        </w:tc>
      </w:tr>
      <w:tr w:rsidR="000646C0" w:rsidRPr="000646C0" w14:paraId="5BAB9505" w14:textId="77777777" w:rsidTr="000646C0">
        <w:tc>
          <w:tcPr>
            <w:tcW w:w="0" w:type="auto"/>
            <w:hideMark/>
          </w:tcPr>
          <w:p w14:paraId="6BD2886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Dispositivi di protezione individuale</w:t>
            </w:r>
          </w:p>
        </w:tc>
        <w:tc>
          <w:tcPr>
            <w:tcW w:w="0" w:type="auto"/>
            <w:hideMark/>
          </w:tcPr>
          <w:p w14:paraId="06C81A89" w14:textId="77777777" w:rsidR="000646C0" w:rsidRPr="000646C0" w:rsidRDefault="000646C0" w:rsidP="000646C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5AEACF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Proteggere la persona quando il rischio residuo non può essere eliminato o ridotto adeguatamente con misure superiori.</w:t>
            </w:r>
          </w:p>
        </w:tc>
        <w:tc>
          <w:tcPr>
            <w:tcW w:w="0" w:type="auto"/>
            <w:hideMark/>
          </w:tcPr>
          <w:p w14:paraId="592D9C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Guanti, occhiali, calzature, elmetti, otoprotettori, respiratori, indumenti protettivi.</w:t>
            </w:r>
          </w:p>
        </w:tc>
        <w:tc>
          <w:tcPr>
            <w:tcW w:w="0" w:type="auto"/>
            <w:hideMark/>
          </w:tcPr>
          <w:p w14:paraId="45C96EC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Ultima barriera: dipende da scelta corretta, uso, manutenzione, addestramento e vigilanza.</w:t>
            </w:r>
          </w:p>
        </w:tc>
      </w:tr>
    </w:tbl>
    <w:p w14:paraId="38DD35F4" w14:textId="77777777" w:rsidR="000646C0" w:rsidRDefault="000646C0" w:rsidP="000646C0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0"/>
        <w:gridCol w:w="3354"/>
        <w:gridCol w:w="2933"/>
        <w:gridCol w:w="1447"/>
      </w:tblGrid>
      <w:tr w:rsidR="000646C0" w:rsidRPr="000646C0" w14:paraId="222C06E0" w14:textId="77777777" w:rsidTr="000646C0">
        <w:tc>
          <w:tcPr>
            <w:tcW w:w="0" w:type="auto"/>
            <w:hideMark/>
          </w:tcPr>
          <w:p w14:paraId="6D8C4E3B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documentale</w:t>
            </w:r>
          </w:p>
        </w:tc>
        <w:tc>
          <w:tcPr>
            <w:tcW w:w="0" w:type="auto"/>
            <w:hideMark/>
          </w:tcPr>
          <w:p w14:paraId="3AA217E8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Informazione documentata attesa</w:t>
            </w:r>
          </w:p>
        </w:tc>
        <w:tc>
          <w:tcPr>
            <w:tcW w:w="0" w:type="auto"/>
            <w:hideMark/>
          </w:tcPr>
          <w:p w14:paraId="777BFD77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  <w:tc>
          <w:tcPr>
            <w:tcW w:w="0" w:type="auto"/>
            <w:hideMark/>
          </w:tcPr>
          <w:p w14:paraId="6AB7A46E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 collegato</w:t>
            </w:r>
          </w:p>
        </w:tc>
      </w:tr>
      <w:tr w:rsidR="000646C0" w:rsidRPr="000646C0" w14:paraId="71095B7C" w14:textId="77777777" w:rsidTr="000646C0">
        <w:tc>
          <w:tcPr>
            <w:tcW w:w="0" w:type="auto"/>
            <w:hideMark/>
          </w:tcPr>
          <w:p w14:paraId="0E107CF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di applicazione</w:t>
            </w:r>
          </w:p>
        </w:tc>
        <w:tc>
          <w:tcPr>
            <w:tcW w:w="0" w:type="auto"/>
            <w:hideMark/>
          </w:tcPr>
          <w:p w14:paraId="2996F56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Perimetro del SGSL, siti, attività, processi, prodotti e servizi inclusi.</w:t>
            </w:r>
          </w:p>
        </w:tc>
        <w:tc>
          <w:tcPr>
            <w:tcW w:w="0" w:type="auto"/>
            <w:hideMark/>
          </w:tcPr>
          <w:p w14:paraId="1F51834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confini e applicabilità del sistema.</w:t>
            </w:r>
          </w:p>
        </w:tc>
        <w:tc>
          <w:tcPr>
            <w:tcW w:w="0" w:type="auto"/>
            <w:hideMark/>
          </w:tcPr>
          <w:p w14:paraId="1526153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4.3</w:t>
            </w:r>
          </w:p>
        </w:tc>
      </w:tr>
      <w:tr w:rsidR="000646C0" w:rsidRPr="000646C0" w14:paraId="596AFD81" w14:textId="77777777" w:rsidTr="000646C0">
        <w:tc>
          <w:tcPr>
            <w:tcW w:w="0" w:type="auto"/>
            <w:hideMark/>
          </w:tcPr>
          <w:p w14:paraId="0F07A93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SSL</w:t>
            </w:r>
          </w:p>
        </w:tc>
        <w:tc>
          <w:tcPr>
            <w:tcW w:w="0" w:type="auto"/>
            <w:hideMark/>
          </w:tcPr>
          <w:p w14:paraId="33F2B47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formalizzata dall’alta direzione.</w:t>
            </w:r>
          </w:p>
        </w:tc>
        <w:tc>
          <w:tcPr>
            <w:tcW w:w="0" w:type="auto"/>
            <w:hideMark/>
          </w:tcPr>
          <w:p w14:paraId="0101EFC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indirizzi, impegni e quadro per obiettivi.</w:t>
            </w:r>
          </w:p>
        </w:tc>
        <w:tc>
          <w:tcPr>
            <w:tcW w:w="0" w:type="auto"/>
            <w:hideMark/>
          </w:tcPr>
          <w:p w14:paraId="4258882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5.2</w:t>
            </w:r>
          </w:p>
        </w:tc>
      </w:tr>
      <w:tr w:rsidR="000646C0" w:rsidRPr="000646C0" w14:paraId="488E4673" w14:textId="77777777" w:rsidTr="000646C0">
        <w:tc>
          <w:tcPr>
            <w:tcW w:w="0" w:type="auto"/>
            <w:hideMark/>
          </w:tcPr>
          <w:p w14:paraId="788C26E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 e responsabilità</w:t>
            </w:r>
          </w:p>
        </w:tc>
        <w:tc>
          <w:tcPr>
            <w:tcW w:w="0" w:type="auto"/>
            <w:hideMark/>
          </w:tcPr>
          <w:p w14:paraId="33BDABC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Organigramma, mansionari, deleghe, responsabilità SGSL.</w:t>
            </w:r>
          </w:p>
        </w:tc>
        <w:tc>
          <w:tcPr>
            <w:tcW w:w="0" w:type="auto"/>
            <w:hideMark/>
          </w:tcPr>
          <w:p w14:paraId="0E75051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Chiarire chi fa cosa e chi rende conto.</w:t>
            </w:r>
          </w:p>
        </w:tc>
        <w:tc>
          <w:tcPr>
            <w:tcW w:w="0" w:type="auto"/>
            <w:hideMark/>
          </w:tcPr>
          <w:p w14:paraId="3A50CB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5.3</w:t>
            </w:r>
          </w:p>
        </w:tc>
      </w:tr>
      <w:tr w:rsidR="000646C0" w:rsidRPr="000646C0" w14:paraId="52AF9912" w14:textId="77777777" w:rsidTr="000646C0">
        <w:tc>
          <w:tcPr>
            <w:tcW w:w="0" w:type="auto"/>
            <w:hideMark/>
          </w:tcPr>
          <w:p w14:paraId="153174D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Consultazione e partecipazione</w:t>
            </w:r>
          </w:p>
        </w:tc>
        <w:tc>
          <w:tcPr>
            <w:tcW w:w="0" w:type="auto"/>
            <w:hideMark/>
          </w:tcPr>
          <w:p w14:paraId="255CCF8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Verbali, segnalazioni, contributi lavoratori, evidenze RLS.</w:t>
            </w:r>
          </w:p>
        </w:tc>
        <w:tc>
          <w:tcPr>
            <w:tcW w:w="0" w:type="auto"/>
            <w:hideMark/>
          </w:tcPr>
          <w:p w14:paraId="74930D7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coinvolgimento effettivo dei lavoratori.</w:t>
            </w:r>
          </w:p>
        </w:tc>
        <w:tc>
          <w:tcPr>
            <w:tcW w:w="0" w:type="auto"/>
            <w:hideMark/>
          </w:tcPr>
          <w:p w14:paraId="487885B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5.4</w:t>
            </w:r>
          </w:p>
        </w:tc>
      </w:tr>
      <w:tr w:rsidR="000646C0" w:rsidRPr="000646C0" w14:paraId="29FD5214" w14:textId="77777777" w:rsidTr="000646C0">
        <w:tc>
          <w:tcPr>
            <w:tcW w:w="0" w:type="auto"/>
            <w:hideMark/>
          </w:tcPr>
          <w:p w14:paraId="3590399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 e opportunità</w:t>
            </w:r>
          </w:p>
        </w:tc>
        <w:tc>
          <w:tcPr>
            <w:tcW w:w="0" w:type="auto"/>
            <w:hideMark/>
          </w:tcPr>
          <w:p w14:paraId="78FDCE2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rischi/opportunità e processi per determinarli e affrontarli.</w:t>
            </w:r>
          </w:p>
        </w:tc>
        <w:tc>
          <w:tcPr>
            <w:tcW w:w="0" w:type="auto"/>
            <w:hideMark/>
          </w:tcPr>
          <w:p w14:paraId="3BD9F9B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 azioni preventive e migliorative.</w:t>
            </w:r>
          </w:p>
        </w:tc>
        <w:tc>
          <w:tcPr>
            <w:tcW w:w="0" w:type="auto"/>
            <w:hideMark/>
          </w:tcPr>
          <w:p w14:paraId="344DDBF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6.1.1</w:t>
            </w:r>
          </w:p>
        </w:tc>
      </w:tr>
      <w:tr w:rsidR="000646C0" w:rsidRPr="000646C0" w14:paraId="38911678" w14:textId="77777777" w:rsidTr="000646C0">
        <w:tc>
          <w:tcPr>
            <w:tcW w:w="0" w:type="auto"/>
            <w:hideMark/>
          </w:tcPr>
          <w:p w14:paraId="7642829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Metodologia valutazione rischi</w:t>
            </w:r>
          </w:p>
        </w:tc>
        <w:tc>
          <w:tcPr>
            <w:tcW w:w="0" w:type="auto"/>
            <w:hideMark/>
          </w:tcPr>
          <w:p w14:paraId="70988C9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Criteri, metodi, scale, priorità, rischio residuo.</w:t>
            </w:r>
          </w:p>
        </w:tc>
        <w:tc>
          <w:tcPr>
            <w:tcW w:w="0" w:type="auto"/>
            <w:hideMark/>
          </w:tcPr>
          <w:p w14:paraId="2757078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valutazioni sistematiche e proattive.</w:t>
            </w:r>
          </w:p>
        </w:tc>
        <w:tc>
          <w:tcPr>
            <w:tcW w:w="0" w:type="auto"/>
            <w:hideMark/>
          </w:tcPr>
          <w:p w14:paraId="50C88B3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6.1.2.2</w:t>
            </w:r>
          </w:p>
        </w:tc>
      </w:tr>
      <w:tr w:rsidR="000646C0" w:rsidRPr="000646C0" w14:paraId="075FFA8F" w14:textId="77777777" w:rsidTr="000646C0">
        <w:tc>
          <w:tcPr>
            <w:tcW w:w="0" w:type="auto"/>
            <w:hideMark/>
          </w:tcPr>
          <w:p w14:paraId="3117C57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legali e altri requisiti</w:t>
            </w:r>
          </w:p>
        </w:tc>
        <w:tc>
          <w:tcPr>
            <w:tcW w:w="0" w:type="auto"/>
            <w:hideMark/>
          </w:tcPr>
          <w:p w14:paraId="7800730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obblighi applicabili e aggiornamenti.</w:t>
            </w:r>
          </w:p>
        </w:tc>
        <w:tc>
          <w:tcPr>
            <w:tcW w:w="0" w:type="auto"/>
            <w:hideMark/>
          </w:tcPr>
          <w:p w14:paraId="444A925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accesso, applicabilità e aggiornamento dei requisiti.</w:t>
            </w:r>
          </w:p>
        </w:tc>
        <w:tc>
          <w:tcPr>
            <w:tcW w:w="0" w:type="auto"/>
            <w:hideMark/>
          </w:tcPr>
          <w:p w14:paraId="7BDDCF2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6.1.3</w:t>
            </w:r>
          </w:p>
        </w:tc>
      </w:tr>
      <w:tr w:rsidR="000646C0" w:rsidRPr="000646C0" w14:paraId="26F35858" w14:textId="77777777" w:rsidTr="000646C0">
        <w:tc>
          <w:tcPr>
            <w:tcW w:w="0" w:type="auto"/>
            <w:hideMark/>
          </w:tcPr>
          <w:p w14:paraId="081C043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Obiettivi SSL</w:t>
            </w:r>
          </w:p>
        </w:tc>
        <w:tc>
          <w:tcPr>
            <w:tcW w:w="0" w:type="auto"/>
            <w:hideMark/>
          </w:tcPr>
          <w:p w14:paraId="35DA514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Obiettivi, piani, risorse, responsabili, tempi, indicatori.</w:t>
            </w:r>
          </w:p>
        </w:tc>
        <w:tc>
          <w:tcPr>
            <w:tcW w:w="0" w:type="auto"/>
            <w:hideMark/>
          </w:tcPr>
          <w:p w14:paraId="136DCDF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Migliorare SGSL e prestazioni SSL.</w:t>
            </w:r>
          </w:p>
        </w:tc>
        <w:tc>
          <w:tcPr>
            <w:tcW w:w="0" w:type="auto"/>
            <w:hideMark/>
          </w:tcPr>
          <w:p w14:paraId="7683522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6.2</w:t>
            </w:r>
          </w:p>
        </w:tc>
      </w:tr>
      <w:tr w:rsidR="000646C0" w:rsidRPr="000646C0" w14:paraId="6FAFAAC2" w14:textId="77777777" w:rsidTr="000646C0">
        <w:tc>
          <w:tcPr>
            <w:tcW w:w="0" w:type="auto"/>
            <w:hideMark/>
          </w:tcPr>
          <w:p w14:paraId="6090E80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Competenza</w:t>
            </w:r>
          </w:p>
        </w:tc>
        <w:tc>
          <w:tcPr>
            <w:tcW w:w="0" w:type="auto"/>
            <w:hideMark/>
          </w:tcPr>
          <w:p w14:paraId="3222605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competenze, formazione, addestramento, valutazioni efficacia.</w:t>
            </w:r>
          </w:p>
        </w:tc>
        <w:tc>
          <w:tcPr>
            <w:tcW w:w="0" w:type="auto"/>
            <w:hideMark/>
          </w:tcPr>
          <w:p w14:paraId="6BD7810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idoneità dei lavoratori ai compiti SSL.</w:t>
            </w:r>
          </w:p>
        </w:tc>
        <w:tc>
          <w:tcPr>
            <w:tcW w:w="0" w:type="auto"/>
            <w:hideMark/>
          </w:tcPr>
          <w:p w14:paraId="457D36E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7.2</w:t>
            </w:r>
          </w:p>
        </w:tc>
      </w:tr>
      <w:tr w:rsidR="000646C0" w:rsidRPr="000646C0" w14:paraId="4B67BB5B" w14:textId="77777777" w:rsidTr="000646C0">
        <w:tc>
          <w:tcPr>
            <w:tcW w:w="0" w:type="auto"/>
            <w:hideMark/>
          </w:tcPr>
          <w:p w14:paraId="4136BDD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</w:t>
            </w:r>
          </w:p>
        </w:tc>
        <w:tc>
          <w:tcPr>
            <w:tcW w:w="0" w:type="auto"/>
            <w:hideMark/>
          </w:tcPr>
          <w:p w14:paraId="6C1D307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 comunicazioni interne ed esterne.</w:t>
            </w:r>
          </w:p>
        </w:tc>
        <w:tc>
          <w:tcPr>
            <w:tcW w:w="0" w:type="auto"/>
            <w:hideMark/>
          </w:tcPr>
          <w:p w14:paraId="36D9969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flussi informativi affidabili e coerenti.</w:t>
            </w:r>
          </w:p>
        </w:tc>
        <w:tc>
          <w:tcPr>
            <w:tcW w:w="0" w:type="auto"/>
            <w:hideMark/>
          </w:tcPr>
          <w:p w14:paraId="5472991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7.4</w:t>
            </w:r>
          </w:p>
        </w:tc>
      </w:tr>
      <w:tr w:rsidR="000646C0" w:rsidRPr="000646C0" w14:paraId="662A2C8A" w14:textId="77777777" w:rsidTr="000646C0">
        <w:tc>
          <w:tcPr>
            <w:tcW w:w="0" w:type="auto"/>
            <w:hideMark/>
          </w:tcPr>
          <w:p w14:paraId="658B6E2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Documenti SGSL</w:t>
            </w:r>
          </w:p>
        </w:tc>
        <w:tc>
          <w:tcPr>
            <w:tcW w:w="0" w:type="auto"/>
            <w:hideMark/>
          </w:tcPr>
          <w:p w14:paraId="310D645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Procedure, istruzioni, moduli, registrazioni controllate.</w:t>
            </w:r>
          </w:p>
        </w:tc>
        <w:tc>
          <w:tcPr>
            <w:tcW w:w="0" w:type="auto"/>
            <w:hideMark/>
          </w:tcPr>
          <w:p w14:paraId="69CF7B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disponibilità, integrità e controllo documentale.</w:t>
            </w:r>
          </w:p>
        </w:tc>
        <w:tc>
          <w:tcPr>
            <w:tcW w:w="0" w:type="auto"/>
            <w:hideMark/>
          </w:tcPr>
          <w:p w14:paraId="57B56D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7.5</w:t>
            </w:r>
          </w:p>
        </w:tc>
      </w:tr>
      <w:tr w:rsidR="000646C0" w:rsidRPr="000646C0" w14:paraId="72ACF421" w14:textId="77777777" w:rsidTr="000646C0">
        <w:tc>
          <w:tcPr>
            <w:tcW w:w="0" w:type="auto"/>
            <w:hideMark/>
          </w:tcPr>
          <w:p w14:paraId="7AFB982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operativo</w:t>
            </w:r>
          </w:p>
        </w:tc>
        <w:tc>
          <w:tcPr>
            <w:tcW w:w="0" w:type="auto"/>
            <w:hideMark/>
          </w:tcPr>
          <w:p w14:paraId="2107F65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operative, istruzioni, permessi, checklist, manutenzioni.</w:t>
            </w:r>
          </w:p>
        </w:tc>
        <w:tc>
          <w:tcPr>
            <w:tcW w:w="0" w:type="auto"/>
            <w:hideMark/>
          </w:tcPr>
          <w:p w14:paraId="4982450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processi eseguiti come pianificato.</w:t>
            </w:r>
          </w:p>
        </w:tc>
        <w:tc>
          <w:tcPr>
            <w:tcW w:w="0" w:type="auto"/>
            <w:hideMark/>
          </w:tcPr>
          <w:p w14:paraId="259F7DE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</w:t>
            </w:r>
          </w:p>
        </w:tc>
      </w:tr>
      <w:tr w:rsidR="000646C0" w:rsidRPr="000646C0" w14:paraId="10088FF6" w14:textId="77777777" w:rsidTr="000646C0">
        <w:tc>
          <w:tcPr>
            <w:tcW w:w="0" w:type="auto"/>
            <w:hideMark/>
          </w:tcPr>
          <w:p w14:paraId="701E9C8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cambiamento</w:t>
            </w:r>
          </w:p>
        </w:tc>
        <w:tc>
          <w:tcPr>
            <w:tcW w:w="0" w:type="auto"/>
            <w:hideMark/>
          </w:tcPr>
          <w:p w14:paraId="6168FC7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modifica, valutazioni preventive, autorizzazioni, comunicazioni.</w:t>
            </w:r>
          </w:p>
        </w:tc>
        <w:tc>
          <w:tcPr>
            <w:tcW w:w="0" w:type="auto"/>
            <w:hideMark/>
          </w:tcPr>
          <w:p w14:paraId="13AACF2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Prevenire nuovi rischi introdotti dai cambiamenti.</w:t>
            </w:r>
          </w:p>
        </w:tc>
        <w:tc>
          <w:tcPr>
            <w:tcW w:w="0" w:type="auto"/>
            <w:hideMark/>
          </w:tcPr>
          <w:p w14:paraId="1AD8F3A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8.1.3</w:t>
            </w:r>
          </w:p>
        </w:tc>
      </w:tr>
      <w:tr w:rsidR="000646C0" w:rsidRPr="000646C0" w14:paraId="4B2613AD" w14:textId="77777777" w:rsidTr="000646C0">
        <w:tc>
          <w:tcPr>
            <w:tcW w:w="0" w:type="auto"/>
            <w:hideMark/>
          </w:tcPr>
          <w:p w14:paraId="3387839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 e outsourcing</w:t>
            </w:r>
          </w:p>
        </w:tc>
        <w:tc>
          <w:tcPr>
            <w:tcW w:w="0" w:type="auto"/>
            <w:hideMark/>
          </w:tcPr>
          <w:p w14:paraId="70D1278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Qualifiche, contratti, criteri SSL, verbali coordinamento, audit fornitori.</w:t>
            </w:r>
          </w:p>
        </w:tc>
        <w:tc>
          <w:tcPr>
            <w:tcW w:w="0" w:type="auto"/>
            <w:hideMark/>
          </w:tcPr>
          <w:p w14:paraId="22E64BC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rischi generati da terzi e attività esternalizzate.</w:t>
            </w:r>
          </w:p>
        </w:tc>
        <w:tc>
          <w:tcPr>
            <w:tcW w:w="0" w:type="auto"/>
            <w:hideMark/>
          </w:tcPr>
          <w:p w14:paraId="77F69E5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8.1.4</w:t>
            </w:r>
          </w:p>
        </w:tc>
      </w:tr>
      <w:tr w:rsidR="000646C0" w:rsidRPr="000646C0" w14:paraId="09B1BEC5" w14:textId="77777777" w:rsidTr="000646C0">
        <w:tc>
          <w:tcPr>
            <w:tcW w:w="0" w:type="auto"/>
            <w:hideMark/>
          </w:tcPr>
          <w:p w14:paraId="0ECDAF3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03C6880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Piani, prove, esercitazioni, valutazioni, comunicazioni.</w:t>
            </w:r>
          </w:p>
        </w:tc>
        <w:tc>
          <w:tcPr>
            <w:tcW w:w="0" w:type="auto"/>
            <w:hideMark/>
          </w:tcPr>
          <w:p w14:paraId="725D21D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preparazione e capacità di risposta.</w:t>
            </w:r>
          </w:p>
        </w:tc>
        <w:tc>
          <w:tcPr>
            <w:tcW w:w="0" w:type="auto"/>
            <w:hideMark/>
          </w:tcPr>
          <w:p w14:paraId="79E9641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8.2</w:t>
            </w:r>
          </w:p>
        </w:tc>
      </w:tr>
      <w:tr w:rsidR="000646C0" w:rsidRPr="000646C0" w14:paraId="497BECCA" w14:textId="77777777" w:rsidTr="000646C0">
        <w:tc>
          <w:tcPr>
            <w:tcW w:w="0" w:type="auto"/>
            <w:hideMark/>
          </w:tcPr>
          <w:p w14:paraId="02F03B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 e misurazioni</w:t>
            </w:r>
          </w:p>
        </w:tc>
        <w:tc>
          <w:tcPr>
            <w:tcW w:w="0" w:type="auto"/>
            <w:hideMark/>
          </w:tcPr>
          <w:p w14:paraId="5519E16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Risultati, KPI, controlli, tarature, analisi.</w:t>
            </w:r>
          </w:p>
        </w:tc>
        <w:tc>
          <w:tcPr>
            <w:tcW w:w="0" w:type="auto"/>
            <w:hideMark/>
          </w:tcPr>
          <w:p w14:paraId="5CE8A93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prestazioni SSL ed efficacia del SGSL.</w:t>
            </w:r>
          </w:p>
        </w:tc>
        <w:tc>
          <w:tcPr>
            <w:tcW w:w="0" w:type="auto"/>
            <w:hideMark/>
          </w:tcPr>
          <w:p w14:paraId="64AFDB4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9.1.1</w:t>
            </w:r>
          </w:p>
        </w:tc>
      </w:tr>
      <w:tr w:rsidR="000646C0" w:rsidRPr="000646C0" w14:paraId="04D18BBF" w14:textId="77777777" w:rsidTr="000646C0">
        <w:tc>
          <w:tcPr>
            <w:tcW w:w="0" w:type="auto"/>
            <w:hideMark/>
          </w:tcPr>
          <w:p w14:paraId="3237CB7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conformità</w:t>
            </w:r>
          </w:p>
        </w:tc>
        <w:tc>
          <w:tcPr>
            <w:tcW w:w="0" w:type="auto"/>
            <w:hideMark/>
          </w:tcPr>
          <w:p w14:paraId="2186468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conformità legale e altri requisiti.</w:t>
            </w:r>
          </w:p>
        </w:tc>
        <w:tc>
          <w:tcPr>
            <w:tcW w:w="0" w:type="auto"/>
            <w:hideMark/>
          </w:tcPr>
          <w:p w14:paraId="374CE49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Mantenere conoscenza dello stato di conformità.</w:t>
            </w:r>
          </w:p>
        </w:tc>
        <w:tc>
          <w:tcPr>
            <w:tcW w:w="0" w:type="auto"/>
            <w:hideMark/>
          </w:tcPr>
          <w:p w14:paraId="1BEA412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9.1.2</w:t>
            </w:r>
          </w:p>
        </w:tc>
      </w:tr>
      <w:tr w:rsidR="000646C0" w:rsidRPr="000646C0" w14:paraId="68B9E58F" w14:textId="77777777" w:rsidTr="000646C0">
        <w:tc>
          <w:tcPr>
            <w:tcW w:w="0" w:type="auto"/>
            <w:hideMark/>
          </w:tcPr>
          <w:p w14:paraId="75EAE26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interno</w:t>
            </w:r>
          </w:p>
        </w:tc>
        <w:tc>
          <w:tcPr>
            <w:tcW w:w="0" w:type="auto"/>
            <w:hideMark/>
          </w:tcPr>
          <w:p w14:paraId="4EFD206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audit, criteri, rapporti, evidenze, azioni.</w:t>
            </w:r>
          </w:p>
        </w:tc>
        <w:tc>
          <w:tcPr>
            <w:tcW w:w="0" w:type="auto"/>
            <w:hideMark/>
          </w:tcPr>
          <w:p w14:paraId="5FCFE64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conformità ed efficacia del sistema.</w:t>
            </w:r>
          </w:p>
        </w:tc>
        <w:tc>
          <w:tcPr>
            <w:tcW w:w="0" w:type="auto"/>
            <w:hideMark/>
          </w:tcPr>
          <w:p w14:paraId="45C3199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9.2</w:t>
            </w:r>
          </w:p>
        </w:tc>
      </w:tr>
      <w:tr w:rsidR="000646C0" w:rsidRPr="000646C0" w14:paraId="0D703794" w14:textId="77777777" w:rsidTr="000646C0">
        <w:tc>
          <w:tcPr>
            <w:tcW w:w="0" w:type="auto"/>
            <w:hideMark/>
          </w:tcPr>
          <w:p w14:paraId="3EA89D2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direzione</w:t>
            </w:r>
          </w:p>
        </w:tc>
        <w:tc>
          <w:tcPr>
            <w:tcW w:w="0" w:type="auto"/>
            <w:hideMark/>
          </w:tcPr>
          <w:p w14:paraId="65A0D05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Verbali, input, output, decisioni, risorse, azioni.</w:t>
            </w:r>
          </w:p>
        </w:tc>
        <w:tc>
          <w:tcPr>
            <w:tcW w:w="0" w:type="auto"/>
            <w:hideMark/>
          </w:tcPr>
          <w:p w14:paraId="6565227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Assicurare idoneità, adeguatezza ed efficacia del SGSL.</w:t>
            </w:r>
          </w:p>
        </w:tc>
        <w:tc>
          <w:tcPr>
            <w:tcW w:w="0" w:type="auto"/>
            <w:hideMark/>
          </w:tcPr>
          <w:p w14:paraId="73E759E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9.3</w:t>
            </w:r>
          </w:p>
        </w:tc>
      </w:tr>
      <w:tr w:rsidR="000646C0" w:rsidRPr="000646C0" w14:paraId="7FB1A1E1" w14:textId="77777777" w:rsidTr="000646C0">
        <w:tc>
          <w:tcPr>
            <w:tcW w:w="0" w:type="auto"/>
            <w:hideMark/>
          </w:tcPr>
          <w:p w14:paraId="2510E1A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 e non conformità</w:t>
            </w:r>
          </w:p>
        </w:tc>
        <w:tc>
          <w:tcPr>
            <w:tcW w:w="0" w:type="auto"/>
            <w:hideMark/>
          </w:tcPr>
          <w:p w14:paraId="13ACFEE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evento, indagine, cause radice, azioni correttive, verifica efficacia.</w:t>
            </w:r>
          </w:p>
        </w:tc>
        <w:tc>
          <w:tcPr>
            <w:tcW w:w="0" w:type="auto"/>
            <w:hideMark/>
          </w:tcPr>
          <w:p w14:paraId="6EBB07A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Prevenire ripetizione di eventi e migliorare il sistema.</w:t>
            </w:r>
          </w:p>
        </w:tc>
        <w:tc>
          <w:tcPr>
            <w:tcW w:w="0" w:type="auto"/>
            <w:hideMark/>
          </w:tcPr>
          <w:p w14:paraId="1822876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10.2</w:t>
            </w:r>
          </w:p>
        </w:tc>
      </w:tr>
      <w:tr w:rsidR="000646C0" w:rsidRPr="000646C0" w14:paraId="59B89153" w14:textId="77777777" w:rsidTr="000646C0">
        <w:tc>
          <w:tcPr>
            <w:tcW w:w="0" w:type="auto"/>
            <w:hideMark/>
          </w:tcPr>
          <w:p w14:paraId="5C9C33A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continuo</w:t>
            </w:r>
          </w:p>
        </w:tc>
        <w:tc>
          <w:tcPr>
            <w:tcW w:w="0" w:type="auto"/>
            <w:hideMark/>
          </w:tcPr>
          <w:p w14:paraId="6F76F59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 miglioramento, risultati comunicati, progetti conclusi.</w:t>
            </w:r>
          </w:p>
        </w:tc>
        <w:tc>
          <w:tcPr>
            <w:tcW w:w="0" w:type="auto"/>
            <w:hideMark/>
          </w:tcPr>
          <w:p w14:paraId="41B7C2B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progresso ricorrente del SGSL.</w:t>
            </w:r>
          </w:p>
        </w:tc>
        <w:tc>
          <w:tcPr>
            <w:tcW w:w="0" w:type="auto"/>
            <w:hideMark/>
          </w:tcPr>
          <w:p w14:paraId="41B50C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10.3</w:t>
            </w:r>
          </w:p>
        </w:tc>
      </w:tr>
    </w:tbl>
    <w:p w14:paraId="7FB801E8" w14:textId="77777777" w:rsidR="000646C0" w:rsidRDefault="000646C0" w:rsidP="000646C0">
      <w:pPr>
        <w:jc w:val="center"/>
        <w:rPr>
          <w:b/>
          <w:bCs/>
        </w:rPr>
      </w:pPr>
    </w:p>
    <w:p w14:paraId="71485A57" w14:textId="6F6B7BBF" w:rsidR="000646C0" w:rsidRDefault="000646C0" w:rsidP="000646C0">
      <w:pPr>
        <w:jc w:val="center"/>
      </w:pPr>
      <w:r>
        <w:t>Tabella ruoli e responsabilità tipiche in un SGSL ISO 45001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2"/>
        <w:gridCol w:w="3064"/>
        <w:gridCol w:w="2421"/>
        <w:gridCol w:w="2517"/>
      </w:tblGrid>
      <w:tr w:rsidR="000646C0" w:rsidRPr="000646C0" w14:paraId="2F75365E" w14:textId="77777777" w:rsidTr="000646C0">
        <w:tc>
          <w:tcPr>
            <w:tcW w:w="0" w:type="auto"/>
            <w:hideMark/>
          </w:tcPr>
          <w:p w14:paraId="42AF94C5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Ruolo / funzione</w:t>
            </w:r>
          </w:p>
        </w:tc>
        <w:tc>
          <w:tcPr>
            <w:tcW w:w="0" w:type="auto"/>
            <w:hideMark/>
          </w:tcPr>
          <w:p w14:paraId="64EB2700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Responsabilità principali nel SGSL</w:t>
            </w:r>
          </w:p>
        </w:tc>
        <w:tc>
          <w:tcPr>
            <w:tcW w:w="0" w:type="auto"/>
            <w:hideMark/>
          </w:tcPr>
          <w:p w14:paraId="2C44183F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tipiche</w:t>
            </w:r>
          </w:p>
        </w:tc>
        <w:tc>
          <w:tcPr>
            <w:tcW w:w="0" w:type="auto"/>
            <w:hideMark/>
          </w:tcPr>
          <w:p w14:paraId="4B62FC48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in caso di debolezza</w:t>
            </w:r>
          </w:p>
        </w:tc>
      </w:tr>
      <w:tr w:rsidR="000646C0" w:rsidRPr="000646C0" w14:paraId="445EDF20" w14:textId="77777777" w:rsidTr="000646C0">
        <w:tc>
          <w:tcPr>
            <w:tcW w:w="0" w:type="auto"/>
            <w:hideMark/>
          </w:tcPr>
          <w:p w14:paraId="3EB3705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 direzione</w:t>
            </w:r>
          </w:p>
        </w:tc>
        <w:tc>
          <w:tcPr>
            <w:tcW w:w="0" w:type="auto"/>
            <w:hideMark/>
          </w:tcPr>
          <w:p w14:paraId="04E8A7C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politica, obiettivi, risorse, integrazione nel business, cultura SSL, riesame direzione e responsabilità complessiva.</w:t>
            </w:r>
          </w:p>
        </w:tc>
        <w:tc>
          <w:tcPr>
            <w:tcW w:w="0" w:type="auto"/>
            <w:hideMark/>
          </w:tcPr>
          <w:p w14:paraId="6C7A04D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firmata, riesame, budget, comunicazioni, decisioni strategiche.</w:t>
            </w:r>
          </w:p>
        </w:tc>
        <w:tc>
          <w:tcPr>
            <w:tcW w:w="0" w:type="auto"/>
            <w:hideMark/>
          </w:tcPr>
          <w:p w14:paraId="2017994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formale, carenza risorse, scarsa cultura, obiettivi non attuati.</w:t>
            </w:r>
          </w:p>
        </w:tc>
      </w:tr>
      <w:tr w:rsidR="000646C0" w:rsidRPr="000646C0" w14:paraId="5CB794F2" w14:textId="77777777" w:rsidTr="000646C0">
        <w:tc>
          <w:tcPr>
            <w:tcW w:w="0" w:type="auto"/>
            <w:hideMark/>
          </w:tcPr>
          <w:p w14:paraId="06A2B54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 / vertice operativo</w:t>
            </w:r>
          </w:p>
        </w:tc>
        <w:tc>
          <w:tcPr>
            <w:tcW w:w="0" w:type="auto"/>
            <w:hideMark/>
          </w:tcPr>
          <w:p w14:paraId="2B1138C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conformità legale, organizzazione prevenzione, valutazione rischi, nomine, risorse e controllo.</w:t>
            </w:r>
          </w:p>
        </w:tc>
        <w:tc>
          <w:tcPr>
            <w:tcW w:w="0" w:type="auto"/>
            <w:hideMark/>
          </w:tcPr>
          <w:p w14:paraId="4EBC689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DVR, nomine, deleghe, piani formazione, verifiche conformità.</w:t>
            </w:r>
          </w:p>
        </w:tc>
        <w:tc>
          <w:tcPr>
            <w:tcW w:w="0" w:type="auto"/>
            <w:hideMark/>
          </w:tcPr>
          <w:p w14:paraId="2D06109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 legale, responsabilità non presidiate, rischi non gestiti.</w:t>
            </w:r>
          </w:p>
        </w:tc>
      </w:tr>
      <w:tr w:rsidR="000646C0" w:rsidRPr="000646C0" w14:paraId="08BFD415" w14:textId="77777777" w:rsidTr="000646C0">
        <w:tc>
          <w:tcPr>
            <w:tcW w:w="0" w:type="auto"/>
            <w:hideMark/>
          </w:tcPr>
          <w:p w14:paraId="09DA00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Dirigenti</w:t>
            </w:r>
          </w:p>
        </w:tc>
        <w:tc>
          <w:tcPr>
            <w:tcW w:w="0" w:type="auto"/>
            <w:hideMark/>
          </w:tcPr>
          <w:p w14:paraId="0B45864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Attuare indirizzi SSL nelle aree di competenza, assegnare risorse, verificare esecuzione controlli.</w:t>
            </w:r>
          </w:p>
        </w:tc>
        <w:tc>
          <w:tcPr>
            <w:tcW w:w="0" w:type="auto"/>
            <w:hideMark/>
          </w:tcPr>
          <w:p w14:paraId="053D3A0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 reparto, verbali, azioni correttive, audit area.</w:t>
            </w:r>
          </w:p>
        </w:tc>
        <w:tc>
          <w:tcPr>
            <w:tcW w:w="0" w:type="auto"/>
            <w:hideMark/>
          </w:tcPr>
          <w:p w14:paraId="18E79EB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Scollamento tra politica e operatività.</w:t>
            </w:r>
          </w:p>
        </w:tc>
      </w:tr>
      <w:tr w:rsidR="000646C0" w:rsidRPr="000646C0" w14:paraId="373330AC" w14:textId="77777777" w:rsidTr="000646C0">
        <w:tc>
          <w:tcPr>
            <w:tcW w:w="0" w:type="auto"/>
            <w:hideMark/>
          </w:tcPr>
          <w:p w14:paraId="4237CCB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Preposti / supervisori</w:t>
            </w:r>
          </w:p>
        </w:tc>
        <w:tc>
          <w:tcPr>
            <w:tcW w:w="0" w:type="auto"/>
            <w:hideMark/>
          </w:tcPr>
          <w:p w14:paraId="71B4A2C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Sovrintendere attività, vigilare su procedure, DPI, comportamenti sicuri e segnalazioni.</w:t>
            </w:r>
          </w:p>
        </w:tc>
        <w:tc>
          <w:tcPr>
            <w:tcW w:w="0" w:type="auto"/>
            <w:hideMark/>
          </w:tcPr>
          <w:p w14:paraId="39D6800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Checklist, briefing, segnalazioni, controlli sul campo.</w:t>
            </w:r>
          </w:p>
        </w:tc>
        <w:tc>
          <w:tcPr>
            <w:tcW w:w="0" w:type="auto"/>
            <w:hideMark/>
          </w:tcPr>
          <w:p w14:paraId="74FA08D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Deviazioni operative, procedure non rispettate, mancato controllo.</w:t>
            </w:r>
          </w:p>
        </w:tc>
      </w:tr>
      <w:tr w:rsidR="000646C0" w:rsidRPr="000646C0" w14:paraId="5C7995CA" w14:textId="77777777" w:rsidTr="000646C0">
        <w:tc>
          <w:tcPr>
            <w:tcW w:w="0" w:type="auto"/>
            <w:hideMark/>
          </w:tcPr>
          <w:p w14:paraId="41DF126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RSPP / funzione HSE</w:t>
            </w:r>
          </w:p>
        </w:tc>
        <w:tc>
          <w:tcPr>
            <w:tcW w:w="0" w:type="auto"/>
            <w:hideMark/>
          </w:tcPr>
          <w:p w14:paraId="25D28E3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Supportare valutazione rischi, SGSL, audit, formazione, monitoraggi, conformità,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investigation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9A639F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HSE, DVR, procedure, audit, piani miglioramento.</w:t>
            </w:r>
          </w:p>
        </w:tc>
        <w:tc>
          <w:tcPr>
            <w:tcW w:w="0" w:type="auto"/>
            <w:hideMark/>
          </w:tcPr>
          <w:p w14:paraId="190B2AE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tecnico non coordinato, documenti non aggiornati, controlli inefficaci.</w:t>
            </w:r>
          </w:p>
        </w:tc>
      </w:tr>
      <w:tr w:rsidR="000646C0" w:rsidRPr="000646C0" w14:paraId="2295F284" w14:textId="77777777" w:rsidTr="000646C0">
        <w:tc>
          <w:tcPr>
            <w:tcW w:w="0" w:type="auto"/>
            <w:hideMark/>
          </w:tcPr>
          <w:p w14:paraId="3F74573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RLS / rappresentanti lavoratori</w:t>
            </w:r>
          </w:p>
        </w:tc>
        <w:tc>
          <w:tcPr>
            <w:tcW w:w="0" w:type="auto"/>
            <w:hideMark/>
          </w:tcPr>
          <w:p w14:paraId="6D4314A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Partecipare e consultare su rischi, misure, formazione, incidenti, audit e miglioramento.</w:t>
            </w:r>
          </w:p>
        </w:tc>
        <w:tc>
          <w:tcPr>
            <w:tcW w:w="0" w:type="auto"/>
            <w:hideMark/>
          </w:tcPr>
          <w:p w14:paraId="417D0B1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consultazione, osservazioni, partecipazione sopralluoghi.</w:t>
            </w:r>
          </w:p>
        </w:tc>
        <w:tc>
          <w:tcPr>
            <w:tcW w:w="0" w:type="auto"/>
            <w:hideMark/>
          </w:tcPr>
          <w:p w14:paraId="751E32F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Partecipazione debole, mancata emersione problemi reali.</w:t>
            </w:r>
          </w:p>
        </w:tc>
      </w:tr>
      <w:tr w:rsidR="000646C0" w:rsidRPr="000646C0" w14:paraId="389B40FB" w14:textId="77777777" w:rsidTr="000646C0">
        <w:tc>
          <w:tcPr>
            <w:tcW w:w="0" w:type="auto"/>
            <w:hideMark/>
          </w:tcPr>
          <w:p w14:paraId="6D85823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</w:t>
            </w:r>
          </w:p>
        </w:tc>
        <w:tc>
          <w:tcPr>
            <w:tcW w:w="0" w:type="auto"/>
            <w:hideMark/>
          </w:tcPr>
          <w:p w14:paraId="35E0CCF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procedure, usare correttamente attrezzature e DPI, segnalare pericoli, partecipare al miglioramento.</w:t>
            </w:r>
          </w:p>
        </w:tc>
        <w:tc>
          <w:tcPr>
            <w:tcW w:w="0" w:type="auto"/>
            <w:hideMark/>
          </w:tcPr>
          <w:p w14:paraId="0C243C6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Formazione, segnalazioni, osservazioni audit, partecipazione.</w:t>
            </w:r>
          </w:p>
        </w:tc>
        <w:tc>
          <w:tcPr>
            <w:tcW w:w="0" w:type="auto"/>
            <w:hideMark/>
          </w:tcPr>
          <w:p w14:paraId="652E345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Comportamenti non sicuri, mancata segnalazione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miss.</w:t>
            </w:r>
          </w:p>
        </w:tc>
      </w:tr>
      <w:tr w:rsidR="000646C0" w:rsidRPr="000646C0" w14:paraId="28863BDE" w14:textId="77777777" w:rsidTr="000646C0">
        <w:tc>
          <w:tcPr>
            <w:tcW w:w="0" w:type="auto"/>
            <w:hideMark/>
          </w:tcPr>
          <w:p w14:paraId="3718A05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HR / formazione</w:t>
            </w:r>
          </w:p>
        </w:tc>
        <w:tc>
          <w:tcPr>
            <w:tcW w:w="0" w:type="auto"/>
            <w:hideMark/>
          </w:tcPr>
          <w:p w14:paraId="46CB3A0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competenze, formazione, addestramento, inserimento, cambio mansioni.</w:t>
            </w:r>
          </w:p>
        </w:tc>
        <w:tc>
          <w:tcPr>
            <w:tcW w:w="0" w:type="auto"/>
            <w:hideMark/>
          </w:tcPr>
          <w:p w14:paraId="7D7E59B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competenze, registri formazione, valutazioni efficacia.</w:t>
            </w:r>
          </w:p>
        </w:tc>
        <w:tc>
          <w:tcPr>
            <w:tcW w:w="0" w:type="auto"/>
            <w:hideMark/>
          </w:tcPr>
          <w:p w14:paraId="7344914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 non competente o non aggiornato.</w:t>
            </w:r>
          </w:p>
        </w:tc>
      </w:tr>
      <w:tr w:rsidR="000646C0" w:rsidRPr="000646C0" w14:paraId="177D58D6" w14:textId="77777777" w:rsidTr="000646C0">
        <w:tc>
          <w:tcPr>
            <w:tcW w:w="0" w:type="auto"/>
            <w:hideMark/>
          </w:tcPr>
          <w:p w14:paraId="40B37CD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Acquisti</w:t>
            </w:r>
          </w:p>
        </w:tc>
        <w:tc>
          <w:tcPr>
            <w:tcW w:w="0" w:type="auto"/>
            <w:hideMark/>
          </w:tcPr>
          <w:p w14:paraId="40C9A2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requisiti SSL in forniture, appalti, contratti e qualifiche fornitori.</w:t>
            </w:r>
          </w:p>
        </w:tc>
        <w:tc>
          <w:tcPr>
            <w:tcW w:w="0" w:type="auto"/>
            <w:hideMark/>
          </w:tcPr>
          <w:p w14:paraId="127719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Capitolati, qualifica fornitori, contratti, schede tecniche.</w:t>
            </w:r>
          </w:p>
        </w:tc>
        <w:tc>
          <w:tcPr>
            <w:tcW w:w="0" w:type="auto"/>
            <w:hideMark/>
          </w:tcPr>
          <w:p w14:paraId="7E121A0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 di prodotti, servizi o appaltatori non sicuri.</w:t>
            </w:r>
          </w:p>
        </w:tc>
      </w:tr>
      <w:tr w:rsidR="000646C0" w:rsidRPr="000646C0" w14:paraId="56F1288A" w14:textId="77777777" w:rsidTr="000646C0">
        <w:tc>
          <w:tcPr>
            <w:tcW w:w="0" w:type="auto"/>
            <w:hideMark/>
          </w:tcPr>
          <w:p w14:paraId="3EC5B89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</w:t>
            </w:r>
          </w:p>
        </w:tc>
        <w:tc>
          <w:tcPr>
            <w:tcW w:w="0" w:type="auto"/>
            <w:hideMark/>
          </w:tcPr>
          <w:p w14:paraId="4246A70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affidabilità impianti, attrezzature, protezioni, controlli tecnici e manutenzioni preventive.</w:t>
            </w:r>
          </w:p>
        </w:tc>
        <w:tc>
          <w:tcPr>
            <w:tcW w:w="0" w:type="auto"/>
            <w:hideMark/>
          </w:tcPr>
          <w:p w14:paraId="2B82D09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 manutenzione, registri interventi, verifiche protezioni.</w:t>
            </w:r>
          </w:p>
        </w:tc>
        <w:tc>
          <w:tcPr>
            <w:tcW w:w="0" w:type="auto"/>
            <w:hideMark/>
          </w:tcPr>
          <w:p w14:paraId="548A411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Guasti, bypass protezioni, incidenti tecnici.</w:t>
            </w:r>
          </w:p>
        </w:tc>
      </w:tr>
      <w:tr w:rsidR="000646C0" w:rsidRPr="000646C0" w14:paraId="7F77DD95" w14:textId="77777777" w:rsidTr="000646C0">
        <w:tc>
          <w:tcPr>
            <w:tcW w:w="0" w:type="auto"/>
            <w:hideMark/>
          </w:tcPr>
          <w:p w14:paraId="7CAD0DA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</w:t>
            </w:r>
          </w:p>
        </w:tc>
        <w:tc>
          <w:tcPr>
            <w:tcW w:w="0" w:type="auto"/>
            <w:hideMark/>
          </w:tcPr>
          <w:p w14:paraId="15F1792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Rispettare requisiti SGSL, coordinarsi, comunicare rischi, formare lavoratori, segnalare incidenti.</w:t>
            </w:r>
          </w:p>
        </w:tc>
        <w:tc>
          <w:tcPr>
            <w:tcW w:w="0" w:type="auto"/>
            <w:hideMark/>
          </w:tcPr>
          <w:p w14:paraId="6BC119D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Documenti qualifica, permessi, verbali coordinamento, report incidenti.</w:t>
            </w:r>
          </w:p>
        </w:tc>
        <w:tc>
          <w:tcPr>
            <w:tcW w:w="0" w:type="auto"/>
            <w:hideMark/>
          </w:tcPr>
          <w:p w14:paraId="6A093D0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Interferenze, mancato controllo lavori, responsabilità condivise.</w:t>
            </w:r>
          </w:p>
        </w:tc>
      </w:tr>
      <w:tr w:rsidR="000646C0" w:rsidRPr="000646C0" w14:paraId="766509A9" w14:textId="77777777" w:rsidTr="000646C0">
        <w:tc>
          <w:tcPr>
            <w:tcW w:w="0" w:type="auto"/>
            <w:hideMark/>
          </w:tcPr>
          <w:p w14:paraId="347C905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Auditor interni</w:t>
            </w:r>
          </w:p>
        </w:tc>
        <w:tc>
          <w:tcPr>
            <w:tcW w:w="0" w:type="auto"/>
            <w:hideMark/>
          </w:tcPr>
          <w:p w14:paraId="29BB4E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conformità, efficacia e mantenimento del SGSL con obiettività e imparzialità.</w:t>
            </w:r>
          </w:p>
        </w:tc>
        <w:tc>
          <w:tcPr>
            <w:tcW w:w="0" w:type="auto"/>
            <w:hideMark/>
          </w:tcPr>
          <w:p w14:paraId="11AF064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audit, report, rilievi, follow-up.</w:t>
            </w:r>
          </w:p>
        </w:tc>
        <w:tc>
          <w:tcPr>
            <w:tcW w:w="0" w:type="auto"/>
            <w:hideMark/>
          </w:tcPr>
          <w:p w14:paraId="029056F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superficiali, non conformità non rilevate.</w:t>
            </w:r>
          </w:p>
        </w:tc>
      </w:tr>
    </w:tbl>
    <w:p w14:paraId="236AFB01" w14:textId="77777777" w:rsidR="000646C0" w:rsidRDefault="000646C0" w:rsidP="000646C0">
      <w:pPr>
        <w:jc w:val="center"/>
        <w:rPr>
          <w:b/>
          <w:bCs/>
        </w:rPr>
      </w:pPr>
    </w:p>
    <w:p w14:paraId="3D772401" w14:textId="08C586D8" w:rsidR="000646C0" w:rsidRDefault="000646C0" w:rsidP="000646C0">
      <w:pPr>
        <w:jc w:val="center"/>
      </w:pPr>
      <w:r>
        <w:t>Tabella indicatori per monitorare il sistema ISO 45001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7"/>
        <w:gridCol w:w="2287"/>
        <w:gridCol w:w="3381"/>
        <w:gridCol w:w="2369"/>
      </w:tblGrid>
      <w:tr w:rsidR="000646C0" w:rsidRPr="000646C0" w14:paraId="59EAF024" w14:textId="77777777" w:rsidTr="000646C0">
        <w:tc>
          <w:tcPr>
            <w:tcW w:w="0" w:type="auto"/>
            <w:hideMark/>
          </w:tcPr>
          <w:p w14:paraId="03496FBA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di prestazione</w:t>
            </w:r>
          </w:p>
        </w:tc>
        <w:tc>
          <w:tcPr>
            <w:tcW w:w="0" w:type="auto"/>
            <w:hideMark/>
          </w:tcPr>
          <w:p w14:paraId="334FF123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Indicatori reattivi</w:t>
            </w:r>
          </w:p>
        </w:tc>
        <w:tc>
          <w:tcPr>
            <w:tcW w:w="0" w:type="auto"/>
            <w:hideMark/>
          </w:tcPr>
          <w:p w14:paraId="1CE298E5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Indicatori predittivi</w:t>
            </w:r>
          </w:p>
        </w:tc>
        <w:tc>
          <w:tcPr>
            <w:tcW w:w="0" w:type="auto"/>
            <w:hideMark/>
          </w:tcPr>
          <w:p w14:paraId="3C10571E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Utilità per il SGSL</w:t>
            </w:r>
          </w:p>
        </w:tc>
      </w:tr>
      <w:tr w:rsidR="000646C0" w:rsidRPr="000646C0" w14:paraId="3B27DB78" w14:textId="77777777" w:rsidTr="000646C0">
        <w:tc>
          <w:tcPr>
            <w:tcW w:w="0" w:type="auto"/>
            <w:hideMark/>
          </w:tcPr>
          <w:p w14:paraId="250B718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Infortuni e incidenti</w:t>
            </w:r>
          </w:p>
        </w:tc>
        <w:tc>
          <w:tcPr>
            <w:tcW w:w="0" w:type="auto"/>
            <w:hideMark/>
          </w:tcPr>
          <w:p w14:paraId="430F9A8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Numero infortuni, gravità, giorni persi,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con potenziale elevato.</w:t>
            </w:r>
          </w:p>
        </w:tc>
        <w:tc>
          <w:tcPr>
            <w:tcW w:w="0" w:type="auto"/>
            <w:hideMark/>
          </w:tcPr>
          <w:p w14:paraId="48A79C8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Numero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segnalati, tempo medio analisi eventi, percentuale azioni chiuse.</w:t>
            </w:r>
          </w:p>
        </w:tc>
        <w:tc>
          <w:tcPr>
            <w:tcW w:w="0" w:type="auto"/>
            <w:hideMark/>
          </w:tcPr>
          <w:p w14:paraId="612DF54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eventi accaduti e capacità di apprendimento.</w:t>
            </w:r>
          </w:p>
        </w:tc>
      </w:tr>
      <w:tr w:rsidR="000646C0" w:rsidRPr="000646C0" w14:paraId="4067725C" w14:textId="77777777" w:rsidTr="000646C0">
        <w:tc>
          <w:tcPr>
            <w:tcW w:w="0" w:type="auto"/>
            <w:hideMark/>
          </w:tcPr>
          <w:p w14:paraId="031B5E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Controlli operativi</w:t>
            </w:r>
          </w:p>
        </w:tc>
        <w:tc>
          <w:tcPr>
            <w:tcW w:w="0" w:type="auto"/>
            <w:hideMark/>
          </w:tcPr>
          <w:p w14:paraId="4BFD129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 da mancato controllo, non conformità operative.</w:t>
            </w:r>
          </w:p>
        </w:tc>
        <w:tc>
          <w:tcPr>
            <w:tcW w:w="0" w:type="auto"/>
            <w:hideMark/>
          </w:tcPr>
          <w:p w14:paraId="46BF6FF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completate, controlli critici verificati, permessi lavoro corretti.</w:t>
            </w:r>
          </w:p>
        </w:tc>
        <w:tc>
          <w:tcPr>
            <w:tcW w:w="0" w:type="auto"/>
            <w:hideMark/>
          </w:tcPr>
          <w:p w14:paraId="3938502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se le misure sono applicate nella realtà.</w:t>
            </w:r>
          </w:p>
        </w:tc>
      </w:tr>
      <w:tr w:rsidR="000646C0" w:rsidRPr="000646C0" w14:paraId="6EA0374F" w14:textId="77777777" w:rsidTr="000646C0">
        <w:tc>
          <w:tcPr>
            <w:tcW w:w="0" w:type="auto"/>
            <w:hideMark/>
          </w:tcPr>
          <w:p w14:paraId="5B9B01D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e competenza</w:t>
            </w:r>
          </w:p>
        </w:tc>
        <w:tc>
          <w:tcPr>
            <w:tcW w:w="0" w:type="auto"/>
            <w:hideMark/>
          </w:tcPr>
          <w:p w14:paraId="64A3A8A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 dovuti a errore o carenza competenza.</w:t>
            </w:r>
          </w:p>
        </w:tc>
        <w:tc>
          <w:tcPr>
            <w:tcW w:w="0" w:type="auto"/>
            <w:hideMark/>
          </w:tcPr>
          <w:p w14:paraId="758A8E1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Copertura formazione, addestramento completato, valutazione efficacia, refresh puntuali.</w:t>
            </w:r>
          </w:p>
        </w:tc>
        <w:tc>
          <w:tcPr>
            <w:tcW w:w="0" w:type="auto"/>
            <w:hideMark/>
          </w:tcPr>
          <w:p w14:paraId="5F7A371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Prevenire errori operativi e uso improprio di attrezzature.</w:t>
            </w:r>
          </w:p>
        </w:tc>
      </w:tr>
      <w:tr w:rsidR="000646C0" w:rsidRPr="000646C0" w14:paraId="23EBCE8A" w14:textId="77777777" w:rsidTr="000646C0">
        <w:tc>
          <w:tcPr>
            <w:tcW w:w="0" w:type="auto"/>
            <w:hideMark/>
          </w:tcPr>
          <w:p w14:paraId="1376B64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</w:t>
            </w:r>
          </w:p>
        </w:tc>
        <w:tc>
          <w:tcPr>
            <w:tcW w:w="0" w:type="auto"/>
            <w:hideMark/>
          </w:tcPr>
          <w:p w14:paraId="4C3AAC7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 appaltatori, non conformità appaltatori.</w:t>
            </w:r>
          </w:p>
        </w:tc>
        <w:tc>
          <w:tcPr>
            <w:tcW w:w="0" w:type="auto"/>
            <w:hideMark/>
          </w:tcPr>
          <w:p w14:paraId="01F7045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 qualificati, audit completati, riunioni coordinamento, permessi lavoro verificati.</w:t>
            </w:r>
          </w:p>
        </w:tc>
        <w:tc>
          <w:tcPr>
            <w:tcW w:w="0" w:type="auto"/>
            <w:hideMark/>
          </w:tcPr>
          <w:p w14:paraId="7C6E061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rischi da terzi e interferenze.</w:t>
            </w:r>
          </w:p>
        </w:tc>
      </w:tr>
      <w:tr w:rsidR="000646C0" w:rsidRPr="000646C0" w14:paraId="175C284B" w14:textId="77777777" w:rsidTr="000646C0">
        <w:tc>
          <w:tcPr>
            <w:tcW w:w="0" w:type="auto"/>
            <w:hideMark/>
          </w:tcPr>
          <w:p w14:paraId="285F413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</w:t>
            </w:r>
          </w:p>
        </w:tc>
        <w:tc>
          <w:tcPr>
            <w:tcW w:w="0" w:type="auto"/>
            <w:hideMark/>
          </w:tcPr>
          <w:p w14:paraId="69551CC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Guasti con impatto SSL, incidenti tecnici.</w:t>
            </w:r>
          </w:p>
        </w:tc>
        <w:tc>
          <w:tcPr>
            <w:tcW w:w="0" w:type="auto"/>
            <w:hideMark/>
          </w:tcPr>
          <w:p w14:paraId="013E545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Manutenzioni preventive completate, protezioni verificate, anomalie chiuse.</w:t>
            </w:r>
          </w:p>
        </w:tc>
        <w:tc>
          <w:tcPr>
            <w:tcW w:w="0" w:type="auto"/>
            <w:hideMark/>
          </w:tcPr>
          <w:p w14:paraId="4F374B9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Prevenire incidenti da degrado tecnico.</w:t>
            </w:r>
          </w:p>
        </w:tc>
      </w:tr>
      <w:tr w:rsidR="000646C0" w:rsidRPr="000646C0" w14:paraId="265C1029" w14:textId="77777777" w:rsidTr="000646C0">
        <w:tc>
          <w:tcPr>
            <w:tcW w:w="0" w:type="auto"/>
            <w:hideMark/>
          </w:tcPr>
          <w:p w14:paraId="45827FE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3A72167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Criticità emerse in emergenze reali.</w:t>
            </w:r>
          </w:p>
        </w:tc>
        <w:tc>
          <w:tcPr>
            <w:tcW w:w="0" w:type="auto"/>
            <w:hideMark/>
          </w:tcPr>
          <w:p w14:paraId="45D4A0A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emergenza eseguite, tempi evacuazione, azioni da esercitazioni chiuse.</w:t>
            </w:r>
          </w:p>
        </w:tc>
        <w:tc>
          <w:tcPr>
            <w:tcW w:w="0" w:type="auto"/>
            <w:hideMark/>
          </w:tcPr>
          <w:p w14:paraId="092332A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prontezza e adeguatezza dei piani.</w:t>
            </w:r>
          </w:p>
        </w:tc>
      </w:tr>
      <w:tr w:rsidR="000646C0" w:rsidRPr="000646C0" w14:paraId="74A0CCB8" w14:textId="77777777" w:rsidTr="000646C0">
        <w:tc>
          <w:tcPr>
            <w:tcW w:w="0" w:type="auto"/>
            <w:hideMark/>
          </w:tcPr>
          <w:p w14:paraId="34E4AB4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legale</w:t>
            </w:r>
          </w:p>
        </w:tc>
        <w:tc>
          <w:tcPr>
            <w:tcW w:w="0" w:type="auto"/>
            <w:hideMark/>
          </w:tcPr>
          <w:p w14:paraId="438C3124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Prescrizioni, sanzioni, scadenze mancate.</w:t>
            </w:r>
          </w:p>
        </w:tc>
        <w:tc>
          <w:tcPr>
            <w:tcW w:w="0" w:type="auto"/>
            <w:hideMark/>
          </w:tcPr>
          <w:p w14:paraId="7446043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Verifiche conformità completate, scadenziario aggiornato, gap chiusi nei tempi.</w:t>
            </w:r>
          </w:p>
        </w:tc>
        <w:tc>
          <w:tcPr>
            <w:tcW w:w="0" w:type="auto"/>
            <w:hideMark/>
          </w:tcPr>
          <w:p w14:paraId="3D1BF55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Prevenire violazioni normative.</w:t>
            </w:r>
          </w:p>
        </w:tc>
      </w:tr>
      <w:tr w:rsidR="000646C0" w:rsidRPr="000646C0" w14:paraId="3592BCA8" w14:textId="77777777" w:rsidTr="000646C0">
        <w:tc>
          <w:tcPr>
            <w:tcW w:w="0" w:type="auto"/>
            <w:hideMark/>
          </w:tcPr>
          <w:p w14:paraId="57DAAA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Partecipazione lavoratori</w:t>
            </w:r>
          </w:p>
        </w:tc>
        <w:tc>
          <w:tcPr>
            <w:tcW w:w="0" w:type="auto"/>
            <w:hideMark/>
          </w:tcPr>
          <w:p w14:paraId="7ABF599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Reclami, segnalazioni non gestite.</w:t>
            </w:r>
          </w:p>
        </w:tc>
        <w:tc>
          <w:tcPr>
            <w:tcW w:w="0" w:type="auto"/>
            <w:hideMark/>
          </w:tcPr>
          <w:p w14:paraId="19DCB6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segnalazioni, consultazioni svolte, suggerimenti accolti, partecipazione a sopralluoghi.</w:t>
            </w:r>
          </w:p>
        </w:tc>
        <w:tc>
          <w:tcPr>
            <w:tcW w:w="0" w:type="auto"/>
            <w:hideMark/>
          </w:tcPr>
          <w:p w14:paraId="43447D9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Misurare cultura, fiducia e coinvolgimento.</w:t>
            </w:r>
          </w:p>
        </w:tc>
      </w:tr>
      <w:tr w:rsidR="000646C0" w:rsidRPr="000646C0" w14:paraId="726D4EAF" w14:textId="77777777" w:rsidTr="000646C0">
        <w:tc>
          <w:tcPr>
            <w:tcW w:w="0" w:type="auto"/>
            <w:hideMark/>
          </w:tcPr>
          <w:p w14:paraId="595C58B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</w:t>
            </w:r>
          </w:p>
        </w:tc>
        <w:tc>
          <w:tcPr>
            <w:tcW w:w="0" w:type="auto"/>
            <w:hideMark/>
          </w:tcPr>
          <w:p w14:paraId="46C43C9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 ripetute, rilievi maggiori.</w:t>
            </w:r>
          </w:p>
        </w:tc>
        <w:tc>
          <w:tcPr>
            <w:tcW w:w="0" w:type="auto"/>
            <w:hideMark/>
          </w:tcPr>
          <w:p w14:paraId="7155846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pianificati/completati, follow-up puntuali, efficacia azioni.</w:t>
            </w:r>
          </w:p>
        </w:tc>
        <w:tc>
          <w:tcPr>
            <w:tcW w:w="0" w:type="auto"/>
            <w:hideMark/>
          </w:tcPr>
          <w:p w14:paraId="78C681C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maturità del sistema.</w:t>
            </w:r>
          </w:p>
        </w:tc>
      </w:tr>
      <w:tr w:rsidR="000646C0" w:rsidRPr="000646C0" w14:paraId="06EE2E08" w14:textId="77777777" w:rsidTr="000646C0">
        <w:tc>
          <w:tcPr>
            <w:tcW w:w="0" w:type="auto"/>
            <w:hideMark/>
          </w:tcPr>
          <w:p w14:paraId="667093F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continuo</w:t>
            </w:r>
          </w:p>
        </w:tc>
        <w:tc>
          <w:tcPr>
            <w:tcW w:w="0" w:type="auto"/>
            <w:hideMark/>
          </w:tcPr>
          <w:p w14:paraId="07E98FC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Ripetizione incidenti o non conformità.</w:t>
            </w:r>
          </w:p>
        </w:tc>
        <w:tc>
          <w:tcPr>
            <w:tcW w:w="0" w:type="auto"/>
            <w:hideMark/>
          </w:tcPr>
          <w:p w14:paraId="263E64D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Progetti miglioramento completati, investimenti SSL, riduzione rischio residuo.</w:t>
            </w:r>
          </w:p>
        </w:tc>
        <w:tc>
          <w:tcPr>
            <w:tcW w:w="0" w:type="auto"/>
            <w:hideMark/>
          </w:tcPr>
          <w:p w14:paraId="42B077B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evoluzione del SGSL.</w:t>
            </w:r>
          </w:p>
        </w:tc>
      </w:tr>
    </w:tbl>
    <w:p w14:paraId="7327403F" w14:textId="77777777" w:rsidR="000646C0" w:rsidRDefault="000646C0" w:rsidP="000646C0">
      <w:pPr>
        <w:jc w:val="center"/>
        <w:rPr>
          <w:b/>
          <w:bCs/>
        </w:rPr>
      </w:pPr>
    </w:p>
    <w:p w14:paraId="7848D27F" w14:textId="75DE5877" w:rsidR="000646C0" w:rsidRDefault="000646C0" w:rsidP="000646C0">
      <w:pPr>
        <w:jc w:val="center"/>
      </w:pPr>
      <w:r>
        <w:t>Tabella Appendice A e Appendice NA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86"/>
        <w:gridCol w:w="1772"/>
        <w:gridCol w:w="3295"/>
        <w:gridCol w:w="3501"/>
      </w:tblGrid>
      <w:tr w:rsidR="000646C0" w:rsidRPr="000646C0" w14:paraId="6785AA75" w14:textId="77777777" w:rsidTr="000646C0">
        <w:tc>
          <w:tcPr>
            <w:tcW w:w="0" w:type="auto"/>
            <w:hideMark/>
          </w:tcPr>
          <w:p w14:paraId="4AEA0830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0F490171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Funzione</w:t>
            </w:r>
          </w:p>
        </w:tc>
        <w:tc>
          <w:tcPr>
            <w:tcW w:w="0" w:type="auto"/>
            <w:hideMark/>
          </w:tcPr>
          <w:p w14:paraId="7EC90405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tecnico rilevante</w:t>
            </w:r>
          </w:p>
        </w:tc>
        <w:tc>
          <w:tcPr>
            <w:tcW w:w="0" w:type="auto"/>
            <w:hideMark/>
          </w:tcPr>
          <w:p w14:paraId="00AC27F6" w14:textId="77777777" w:rsidR="000646C0" w:rsidRPr="000646C0" w:rsidRDefault="000646C0" w:rsidP="00064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Implicazione pratica</w:t>
            </w:r>
          </w:p>
        </w:tc>
      </w:tr>
      <w:tr w:rsidR="000646C0" w:rsidRPr="000646C0" w14:paraId="4ADCC8B4" w14:textId="77777777" w:rsidTr="000646C0">
        <w:tc>
          <w:tcPr>
            <w:tcW w:w="0" w:type="auto"/>
            <w:hideMark/>
          </w:tcPr>
          <w:p w14:paraId="0DE93D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A</w:t>
            </w:r>
          </w:p>
        </w:tc>
        <w:tc>
          <w:tcPr>
            <w:tcW w:w="0" w:type="auto"/>
            <w:hideMark/>
          </w:tcPr>
          <w:p w14:paraId="47DB964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Guida interpretativa</w:t>
            </w:r>
          </w:p>
        </w:tc>
        <w:tc>
          <w:tcPr>
            <w:tcW w:w="0" w:type="auto"/>
            <w:hideMark/>
          </w:tcPr>
          <w:p w14:paraId="4E21C3F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Fornisce spiegazioni informative per evitare errori di interpretazione; non aggiunge, sottrae o modifica requisiti.</w:t>
            </w:r>
          </w:p>
        </w:tc>
        <w:tc>
          <w:tcPr>
            <w:tcW w:w="0" w:type="auto"/>
            <w:hideMark/>
          </w:tcPr>
          <w:p w14:paraId="0068ADB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Usarla per audit, formazione, progettazione SGSL e interpretazione corretta dei requisiti.</w:t>
            </w:r>
          </w:p>
        </w:tc>
      </w:tr>
      <w:tr w:rsidR="000646C0" w:rsidRPr="000646C0" w14:paraId="36443301" w14:textId="77777777" w:rsidTr="000646C0">
        <w:tc>
          <w:tcPr>
            <w:tcW w:w="0" w:type="auto"/>
            <w:hideMark/>
          </w:tcPr>
          <w:p w14:paraId="130C73F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A.3</w:t>
            </w:r>
          </w:p>
        </w:tc>
        <w:tc>
          <w:tcPr>
            <w:tcW w:w="0" w:type="auto"/>
            <w:hideMark/>
          </w:tcPr>
          <w:p w14:paraId="5FC9930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Chiarimenti terminologici</w:t>
            </w:r>
          </w:p>
        </w:tc>
        <w:tc>
          <w:tcPr>
            <w:tcW w:w="0" w:type="auto"/>
            <w:hideMark/>
          </w:tcPr>
          <w:p w14:paraId="531AA4F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Chiarisce termini come “continuo”, “considerare”, “tenere conto”, “appropriato”, “applicabile” e “informazioni documentate”.</w:t>
            </w:r>
          </w:p>
        </w:tc>
        <w:tc>
          <w:tcPr>
            <w:tcW w:w="0" w:type="auto"/>
            <w:hideMark/>
          </w:tcPr>
          <w:p w14:paraId="4037C31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interpretazioni deboli: “tenere conto” non consente esclusione arbitraria; “applicabile” implica obbligo se possibile.</w:t>
            </w:r>
          </w:p>
        </w:tc>
      </w:tr>
      <w:tr w:rsidR="000646C0" w:rsidRPr="000646C0" w14:paraId="6E8E678D" w14:textId="77777777" w:rsidTr="000646C0">
        <w:tc>
          <w:tcPr>
            <w:tcW w:w="0" w:type="auto"/>
            <w:hideMark/>
          </w:tcPr>
          <w:p w14:paraId="71658B8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A.4</w:t>
            </w:r>
          </w:p>
        </w:tc>
        <w:tc>
          <w:tcPr>
            <w:tcW w:w="0" w:type="auto"/>
            <w:hideMark/>
          </w:tcPr>
          <w:p w14:paraId="5FA7600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Contesto</w:t>
            </w:r>
          </w:p>
        </w:tc>
        <w:tc>
          <w:tcPr>
            <w:tcW w:w="0" w:type="auto"/>
            <w:hideMark/>
          </w:tcPr>
          <w:p w14:paraId="331D165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Fornisce esempi di fattori interni ed esterni.</w:t>
            </w:r>
          </w:p>
        </w:tc>
        <w:tc>
          <w:tcPr>
            <w:tcW w:w="0" w:type="auto"/>
            <w:hideMark/>
          </w:tcPr>
          <w:p w14:paraId="7DEFAB5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Rendere l’analisi contesto concreta e collegata ai rischi SSL.</w:t>
            </w:r>
          </w:p>
        </w:tc>
      </w:tr>
      <w:tr w:rsidR="000646C0" w:rsidRPr="000646C0" w14:paraId="48EDB436" w14:textId="77777777" w:rsidTr="000646C0">
        <w:tc>
          <w:tcPr>
            <w:tcW w:w="0" w:type="auto"/>
            <w:hideMark/>
          </w:tcPr>
          <w:p w14:paraId="682778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A.5</w:t>
            </w:r>
          </w:p>
        </w:tc>
        <w:tc>
          <w:tcPr>
            <w:tcW w:w="0" w:type="auto"/>
            <w:hideMark/>
          </w:tcPr>
          <w:p w14:paraId="4D51E53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Leadership e partecipazione</w:t>
            </w:r>
          </w:p>
        </w:tc>
        <w:tc>
          <w:tcPr>
            <w:tcW w:w="0" w:type="auto"/>
            <w:hideMark/>
          </w:tcPr>
          <w:p w14:paraId="59D3C7F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Evidenzia cultura, fiducia, comunicazione, partecipazione e protezione dalle ritorsioni.</w:t>
            </w:r>
          </w:p>
        </w:tc>
        <w:tc>
          <w:tcPr>
            <w:tcW w:w="0" w:type="auto"/>
            <w:hideMark/>
          </w:tcPr>
          <w:p w14:paraId="2CAB767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non solo documenti, ma comportamento reale della direzione e coinvolgimento dei lavoratori.</w:t>
            </w:r>
          </w:p>
        </w:tc>
      </w:tr>
      <w:tr w:rsidR="000646C0" w:rsidRPr="000646C0" w14:paraId="09A73F4B" w14:textId="77777777" w:rsidTr="000646C0">
        <w:tc>
          <w:tcPr>
            <w:tcW w:w="0" w:type="auto"/>
            <w:hideMark/>
          </w:tcPr>
          <w:p w14:paraId="62275FC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A.6</w:t>
            </w:r>
          </w:p>
        </w:tc>
        <w:tc>
          <w:tcPr>
            <w:tcW w:w="0" w:type="auto"/>
            <w:hideMark/>
          </w:tcPr>
          <w:p w14:paraId="1B92E95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</w:t>
            </w:r>
          </w:p>
        </w:tc>
        <w:tc>
          <w:tcPr>
            <w:tcW w:w="0" w:type="auto"/>
            <w:hideMark/>
          </w:tcPr>
          <w:p w14:paraId="6E0E1BA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Chiarisce che la pianificazione è un processo continuo e anticipa cambiamenti.</w:t>
            </w:r>
          </w:p>
        </w:tc>
        <w:tc>
          <w:tcPr>
            <w:tcW w:w="0" w:type="auto"/>
            <w:hideMark/>
          </w:tcPr>
          <w:p w14:paraId="2E478AD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rischi e opportunità quando cambiano processi, persone, tecnologie o requisiti.</w:t>
            </w:r>
          </w:p>
        </w:tc>
      </w:tr>
      <w:tr w:rsidR="000646C0" w:rsidRPr="000646C0" w14:paraId="1A66B01E" w14:textId="77777777" w:rsidTr="000646C0">
        <w:tc>
          <w:tcPr>
            <w:tcW w:w="0" w:type="auto"/>
            <w:hideMark/>
          </w:tcPr>
          <w:p w14:paraId="7033CF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A.7</w:t>
            </w:r>
          </w:p>
        </w:tc>
        <w:tc>
          <w:tcPr>
            <w:tcW w:w="0" w:type="auto"/>
            <w:hideMark/>
          </w:tcPr>
          <w:p w14:paraId="0E9ED9C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Supporto</w:t>
            </w:r>
          </w:p>
        </w:tc>
        <w:tc>
          <w:tcPr>
            <w:tcW w:w="0" w:type="auto"/>
            <w:hideMark/>
          </w:tcPr>
          <w:p w14:paraId="7F1522D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Fornisce esempi su risorse, competenze, consapevolezza, comunicazione e documentazione.</w:t>
            </w:r>
          </w:p>
        </w:tc>
        <w:tc>
          <w:tcPr>
            <w:tcW w:w="0" w:type="auto"/>
            <w:hideMark/>
          </w:tcPr>
          <w:p w14:paraId="68E7A9B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Collegare formazione e competenza ai rischi reali del lavoro.</w:t>
            </w:r>
          </w:p>
        </w:tc>
      </w:tr>
      <w:tr w:rsidR="000646C0" w:rsidRPr="000646C0" w14:paraId="7FCBEBD1" w14:textId="77777777" w:rsidTr="000646C0">
        <w:tc>
          <w:tcPr>
            <w:tcW w:w="0" w:type="auto"/>
            <w:hideMark/>
          </w:tcPr>
          <w:p w14:paraId="707F322E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A.8</w:t>
            </w:r>
          </w:p>
        </w:tc>
        <w:tc>
          <w:tcPr>
            <w:tcW w:w="0" w:type="auto"/>
            <w:hideMark/>
          </w:tcPr>
          <w:p w14:paraId="5AB5134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operative</w:t>
            </w:r>
          </w:p>
        </w:tc>
        <w:tc>
          <w:tcPr>
            <w:tcW w:w="0" w:type="auto"/>
            <w:hideMark/>
          </w:tcPr>
          <w:p w14:paraId="6FB0B14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Spiega controlli operativi, gerarchia dei controlli, cambiamento, approvvigionamento, appaltatori e outsourcing.</w:t>
            </w:r>
          </w:p>
        </w:tc>
        <w:tc>
          <w:tcPr>
            <w:tcW w:w="0" w:type="auto"/>
            <w:hideMark/>
          </w:tcPr>
          <w:p w14:paraId="688CE22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Rendere il SGSL operativo, non solo documentale.</w:t>
            </w:r>
          </w:p>
        </w:tc>
      </w:tr>
      <w:tr w:rsidR="000646C0" w:rsidRPr="000646C0" w14:paraId="1A8CF332" w14:textId="77777777" w:rsidTr="000646C0">
        <w:tc>
          <w:tcPr>
            <w:tcW w:w="0" w:type="auto"/>
            <w:hideMark/>
          </w:tcPr>
          <w:p w14:paraId="4D22BD5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A.9</w:t>
            </w:r>
          </w:p>
        </w:tc>
        <w:tc>
          <w:tcPr>
            <w:tcW w:w="0" w:type="auto"/>
            <w:hideMark/>
          </w:tcPr>
          <w:p w14:paraId="48C69BB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prestazioni</w:t>
            </w:r>
          </w:p>
        </w:tc>
        <w:tc>
          <w:tcPr>
            <w:tcW w:w="0" w:type="auto"/>
            <w:hideMark/>
          </w:tcPr>
          <w:p w14:paraId="065128B5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Chiarisce monitoraggio, misurazione, analisi, indicatori, audit e riesame.</w:t>
            </w:r>
          </w:p>
        </w:tc>
        <w:tc>
          <w:tcPr>
            <w:tcW w:w="0" w:type="auto"/>
            <w:hideMark/>
          </w:tcPr>
          <w:p w14:paraId="72935E1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indicatori predittivi e reattivi, non solo statistiche infortuni.</w:t>
            </w:r>
          </w:p>
        </w:tc>
      </w:tr>
      <w:tr w:rsidR="000646C0" w:rsidRPr="000646C0" w14:paraId="451266E0" w14:textId="77777777" w:rsidTr="000646C0">
        <w:tc>
          <w:tcPr>
            <w:tcW w:w="0" w:type="auto"/>
            <w:hideMark/>
          </w:tcPr>
          <w:p w14:paraId="2C5A750B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A.10</w:t>
            </w:r>
          </w:p>
        </w:tc>
        <w:tc>
          <w:tcPr>
            <w:tcW w:w="0" w:type="auto"/>
            <w:hideMark/>
          </w:tcPr>
          <w:p w14:paraId="2549037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</w:t>
            </w:r>
          </w:p>
        </w:tc>
        <w:tc>
          <w:tcPr>
            <w:tcW w:w="0" w:type="auto"/>
            <w:hideMark/>
          </w:tcPr>
          <w:p w14:paraId="7D167EE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Chiarisce azioni correttive, cause radice e miglioramento continuo.</w:t>
            </w:r>
          </w:p>
        </w:tc>
        <w:tc>
          <w:tcPr>
            <w:tcW w:w="0" w:type="auto"/>
            <w:hideMark/>
          </w:tcPr>
          <w:p w14:paraId="630EAD1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Indagare cause sistemiche, non solo errori individuali.</w:t>
            </w:r>
          </w:p>
        </w:tc>
      </w:tr>
      <w:tr w:rsidR="000646C0" w:rsidRPr="000646C0" w14:paraId="7108AFD2" w14:textId="77777777" w:rsidTr="000646C0">
        <w:tc>
          <w:tcPr>
            <w:tcW w:w="0" w:type="auto"/>
            <w:hideMark/>
          </w:tcPr>
          <w:p w14:paraId="6E01895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NA</w:t>
            </w:r>
          </w:p>
        </w:tc>
        <w:tc>
          <w:tcPr>
            <w:tcW w:w="0" w:type="auto"/>
            <w:hideMark/>
          </w:tcPr>
          <w:p w14:paraId="4BFE08D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Riferimenti legislativi nazionali</w:t>
            </w:r>
          </w:p>
        </w:tc>
        <w:tc>
          <w:tcPr>
            <w:tcW w:w="0" w:type="auto"/>
            <w:hideMark/>
          </w:tcPr>
          <w:p w14:paraId="6BA6429F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Ricorda che nessuna norma tecnica può contrastare con la legislazione nazionale e che l’organizzazione deve rispettare pienamente la legislazione italiana in materia SSL.</w:t>
            </w:r>
          </w:p>
        </w:tc>
        <w:tc>
          <w:tcPr>
            <w:tcW w:w="0" w:type="auto"/>
            <w:hideMark/>
          </w:tcPr>
          <w:p w14:paraId="6456CD23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certificazione ISO 45001 non sostituisce gli obblighi del </w:t>
            </w:r>
            <w:proofErr w:type="spellStart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e degli altri obblighi applicabili.</w:t>
            </w:r>
          </w:p>
        </w:tc>
      </w:tr>
      <w:tr w:rsidR="000646C0" w:rsidRPr="000646C0" w14:paraId="7FF39DF6" w14:textId="77777777" w:rsidTr="000646C0">
        <w:tc>
          <w:tcPr>
            <w:tcW w:w="0" w:type="auto"/>
            <w:hideMark/>
          </w:tcPr>
          <w:p w14:paraId="754E120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NA</w:t>
            </w:r>
          </w:p>
        </w:tc>
        <w:tc>
          <w:tcPr>
            <w:tcW w:w="0" w:type="auto"/>
            <w:hideMark/>
          </w:tcPr>
          <w:p w14:paraId="4F15C75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Consultazione e partecipazione</w:t>
            </w:r>
          </w:p>
        </w:tc>
        <w:tc>
          <w:tcPr>
            <w:tcW w:w="0" w:type="auto"/>
            <w:hideMark/>
          </w:tcPr>
          <w:p w14:paraId="118D551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 riferimenti nazionali collegati ai rappresentanti dei lavoratori e alla formazione durante orario di lavoro senza oneri per i lavoratori.</w:t>
            </w:r>
          </w:p>
        </w:tc>
        <w:tc>
          <w:tcPr>
            <w:tcW w:w="0" w:type="auto"/>
            <w:hideMark/>
          </w:tcPr>
          <w:p w14:paraId="7606DA5A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requisiti ISO con obblighi italiani su RLS, formazione e partecipazione.</w:t>
            </w:r>
          </w:p>
        </w:tc>
      </w:tr>
      <w:tr w:rsidR="000646C0" w:rsidRPr="000646C0" w14:paraId="2C5FDEA7" w14:textId="77777777" w:rsidTr="000646C0">
        <w:tc>
          <w:tcPr>
            <w:tcW w:w="0" w:type="auto"/>
            <w:hideMark/>
          </w:tcPr>
          <w:p w14:paraId="3FFFDC8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NA</w:t>
            </w:r>
          </w:p>
        </w:tc>
        <w:tc>
          <w:tcPr>
            <w:tcW w:w="0" w:type="auto"/>
            <w:hideMark/>
          </w:tcPr>
          <w:p w14:paraId="55BC121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Competenza e formazione</w:t>
            </w:r>
          </w:p>
        </w:tc>
        <w:tc>
          <w:tcPr>
            <w:tcW w:w="0" w:type="auto"/>
            <w:hideMark/>
          </w:tcPr>
          <w:p w14:paraId="2B0FD208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 obblighi italiani su informazione, formazione e addestramento.</w:t>
            </w:r>
          </w:p>
        </w:tc>
        <w:tc>
          <w:tcPr>
            <w:tcW w:w="0" w:type="auto"/>
            <w:hideMark/>
          </w:tcPr>
          <w:p w14:paraId="18F93B2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SGSL deve dimostrare non solo formazione erogata, ma competenza effettiva e conformità agli obblighi nazionali.</w:t>
            </w:r>
          </w:p>
        </w:tc>
      </w:tr>
      <w:tr w:rsidR="000646C0" w:rsidRPr="000646C0" w14:paraId="0A0E7836" w14:textId="77777777" w:rsidTr="000646C0">
        <w:tc>
          <w:tcPr>
            <w:tcW w:w="0" w:type="auto"/>
            <w:hideMark/>
          </w:tcPr>
          <w:p w14:paraId="74ED7412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NA</w:t>
            </w:r>
          </w:p>
        </w:tc>
        <w:tc>
          <w:tcPr>
            <w:tcW w:w="0" w:type="auto"/>
            <w:hideMark/>
          </w:tcPr>
          <w:p w14:paraId="548ADAB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6DF561D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 la fornitura di DPI necessari e idonei.</w:t>
            </w:r>
          </w:p>
        </w:tc>
        <w:tc>
          <w:tcPr>
            <w:tcW w:w="0" w:type="auto"/>
            <w:hideMark/>
          </w:tcPr>
          <w:p w14:paraId="79B75A41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DPI devono essere adeguati, forniti, gestiti, sostituiti e accompagnati da formazione/addestramento.</w:t>
            </w:r>
          </w:p>
        </w:tc>
      </w:tr>
      <w:tr w:rsidR="000646C0" w:rsidRPr="000646C0" w14:paraId="0B431263" w14:textId="77777777" w:rsidTr="000646C0">
        <w:tc>
          <w:tcPr>
            <w:tcW w:w="0" w:type="auto"/>
            <w:hideMark/>
          </w:tcPr>
          <w:p w14:paraId="68266830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NA</w:t>
            </w:r>
          </w:p>
        </w:tc>
        <w:tc>
          <w:tcPr>
            <w:tcW w:w="0" w:type="auto"/>
            <w:hideMark/>
          </w:tcPr>
          <w:p w14:paraId="2477D89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 pericoli</w:t>
            </w:r>
          </w:p>
        </w:tc>
        <w:tc>
          <w:tcPr>
            <w:tcW w:w="0" w:type="auto"/>
            <w:hideMark/>
          </w:tcPr>
          <w:p w14:paraId="24BD3349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 il dovere dei lavoratori di segnalare condizioni di pericolo.</w:t>
            </w:r>
          </w:p>
        </w:tc>
        <w:tc>
          <w:tcPr>
            <w:tcW w:w="0" w:type="auto"/>
            <w:hideMark/>
          </w:tcPr>
          <w:p w14:paraId="096538DC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Creare canali di segnalazione efficaci, accessibili e non punitivi.</w:t>
            </w:r>
          </w:p>
        </w:tc>
      </w:tr>
      <w:tr w:rsidR="000646C0" w:rsidRPr="000646C0" w14:paraId="461D47B9" w14:textId="77777777" w:rsidTr="000646C0">
        <w:tc>
          <w:tcPr>
            <w:tcW w:w="0" w:type="auto"/>
            <w:hideMark/>
          </w:tcPr>
          <w:p w14:paraId="272517DD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Appendice NA</w:t>
            </w:r>
          </w:p>
        </w:tc>
        <w:tc>
          <w:tcPr>
            <w:tcW w:w="0" w:type="auto"/>
            <w:hideMark/>
          </w:tcPr>
          <w:p w14:paraId="55114017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</w:t>
            </w:r>
          </w:p>
        </w:tc>
        <w:tc>
          <w:tcPr>
            <w:tcW w:w="0" w:type="auto"/>
            <w:hideMark/>
          </w:tcPr>
          <w:p w14:paraId="11D4A52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 il riferimento nazionale alla valutazione dei rischi.</w:t>
            </w:r>
          </w:p>
        </w:tc>
        <w:tc>
          <w:tcPr>
            <w:tcW w:w="0" w:type="auto"/>
            <w:hideMark/>
          </w:tcPr>
          <w:p w14:paraId="25D060C6" w14:textId="77777777" w:rsidR="000646C0" w:rsidRPr="000646C0" w:rsidRDefault="000646C0" w:rsidP="000646C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4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valutazione ISO 45001 con DVR e obblighi legislativi italiani.</w:t>
            </w:r>
          </w:p>
        </w:tc>
      </w:tr>
    </w:tbl>
    <w:p w14:paraId="3A61A482" w14:textId="77777777" w:rsidR="000646C0" w:rsidRDefault="000646C0" w:rsidP="000646C0">
      <w:pPr>
        <w:jc w:val="center"/>
        <w:rPr>
          <w:b/>
          <w:bCs/>
        </w:rPr>
      </w:pPr>
    </w:p>
    <w:p w14:paraId="74A52201" w14:textId="77777777" w:rsidR="000646C0" w:rsidRPr="000646C0" w:rsidRDefault="000646C0" w:rsidP="000646C0">
      <w:pPr>
        <w:jc w:val="center"/>
        <w:rPr>
          <w:b/>
          <w:bCs/>
        </w:rPr>
      </w:pPr>
    </w:p>
    <w:sectPr w:rsidR="000646C0" w:rsidRPr="000646C0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46C0"/>
    <w:rsid w:val="000538F8"/>
    <w:rsid w:val="000646C0"/>
    <w:rsid w:val="00336AF8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FFB0"/>
  <w15:chartTrackingRefBased/>
  <w15:docId w15:val="{459DA963-1C09-4014-BF9A-E698A66A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4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4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4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4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4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4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4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4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4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4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4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4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46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46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46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46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46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46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4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4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4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4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4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46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46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46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4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46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46C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64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5505</Words>
  <Characters>38761</Characters>
  <Application>Microsoft Office Word</Application>
  <DocSecurity>0</DocSecurity>
  <Lines>2768</Lines>
  <Paragraphs>750</Paragraphs>
  <ScaleCrop>false</ScaleCrop>
  <Company/>
  <LinksUpToDate>false</LinksUpToDate>
  <CharactersWithSpaces>43516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2026-06-09T09:54:00Z</dcterms:created>
  <dcterms:modified xsi:type="dcterms:W3CDTF">2026-06-09T09:59:00Z</dcterms:modified>
</cp:coreProperties>
</file>