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83678" w14:textId="03742F5A" w:rsidR="00336AF8" w:rsidRDefault="0039747D" w:rsidP="0039747D">
      <w:pPr>
        <w:jc w:val="center"/>
        <w:rPr>
          <w:sz w:val="36"/>
          <w:szCs w:val="36"/>
        </w:rPr>
      </w:pPr>
      <w:r w:rsidRPr="0039747D">
        <w:rPr>
          <w:rStyle w:val="Enfasigrassetto"/>
          <w:sz w:val="36"/>
          <w:szCs w:val="36"/>
        </w:rPr>
        <w:t>T</w:t>
      </w:r>
      <w:r w:rsidRPr="0039747D">
        <w:rPr>
          <w:rStyle w:val="Enfasigrassetto"/>
          <w:sz w:val="36"/>
          <w:szCs w:val="36"/>
        </w:rPr>
        <w:t>abella completa</w:t>
      </w:r>
      <w:r w:rsidRPr="0039747D">
        <w:rPr>
          <w:sz w:val="36"/>
          <w:szCs w:val="36"/>
        </w:rPr>
        <w:t xml:space="preserve"> (strutturata per aree tematiche)</w:t>
      </w:r>
    </w:p>
    <w:p w14:paraId="46ADF6BF" w14:textId="66123428" w:rsidR="0039747D" w:rsidRPr="0039747D" w:rsidRDefault="0039747D" w:rsidP="0039747D">
      <w:pPr>
        <w:jc w:val="center"/>
        <w:rPr>
          <w:b/>
          <w:bCs/>
          <w:sz w:val="36"/>
          <w:szCs w:val="36"/>
        </w:rPr>
      </w:pPr>
      <w:r w:rsidRPr="0039747D">
        <w:rPr>
          <w:b/>
          <w:bCs/>
          <w:sz w:val="36"/>
          <w:szCs w:val="36"/>
        </w:rPr>
        <w:t>LAVORARE AL FREDDO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10"/>
        <w:gridCol w:w="4442"/>
        <w:gridCol w:w="3102"/>
      </w:tblGrid>
      <w:tr w:rsidR="0039747D" w:rsidRPr="0039747D" w14:paraId="17D4DFF9" w14:textId="77777777" w:rsidTr="0039747D">
        <w:tc>
          <w:tcPr>
            <w:tcW w:w="0" w:type="auto"/>
            <w:hideMark/>
          </w:tcPr>
          <w:p w14:paraId="5DABACE5" w14:textId="77777777" w:rsidR="0039747D" w:rsidRPr="0039747D" w:rsidRDefault="0039747D" w:rsidP="003974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Ambito</w:t>
            </w:r>
          </w:p>
        </w:tc>
        <w:tc>
          <w:tcPr>
            <w:tcW w:w="0" w:type="auto"/>
            <w:hideMark/>
          </w:tcPr>
          <w:p w14:paraId="1E14A888" w14:textId="77777777" w:rsidR="0039747D" w:rsidRPr="0039747D" w:rsidRDefault="0039747D" w:rsidP="003974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Contenuti/criteri operativi</w:t>
            </w:r>
          </w:p>
        </w:tc>
        <w:tc>
          <w:tcPr>
            <w:tcW w:w="0" w:type="auto"/>
            <w:hideMark/>
          </w:tcPr>
          <w:p w14:paraId="19922CFF" w14:textId="77777777" w:rsidR="0039747D" w:rsidRPr="0039747D" w:rsidRDefault="0039747D" w:rsidP="003974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Indicazioni pratiche / esempi applicativi</w:t>
            </w:r>
          </w:p>
        </w:tc>
      </w:tr>
      <w:tr w:rsidR="0039747D" w:rsidRPr="0039747D" w14:paraId="2854DB1E" w14:textId="77777777" w:rsidTr="0039747D">
        <w:tc>
          <w:tcPr>
            <w:tcW w:w="0" w:type="auto"/>
            <w:hideMark/>
          </w:tcPr>
          <w:p w14:paraId="5CA102CF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Definizione di ambiente freddo</w:t>
            </w:r>
          </w:p>
        </w:tc>
        <w:tc>
          <w:tcPr>
            <w:tcW w:w="0" w:type="auto"/>
            <w:hideMark/>
          </w:tcPr>
          <w:p w14:paraId="27F5B79C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Ambiente che può causare 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significativa perdita di calore corporeo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Problemi possibili anche 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&lt; 20 °C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rischio che aumenta 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&lt; +10 °C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soprattutto 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&lt; +5 °C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specie con 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vento e umidità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1891B18B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 “aree fredde” interne (celle, magazzini refrigerati) e “aree fredde” esterne (cantieri, logistica invernale). Inserisci criteri di allerta per meteo (vento/pioggia/neve).</w:t>
            </w:r>
          </w:p>
        </w:tc>
      </w:tr>
      <w:tr w:rsidR="0039747D" w:rsidRPr="0039747D" w14:paraId="426B593E" w14:textId="77777777" w:rsidTr="0039747D">
        <w:tc>
          <w:tcPr>
            <w:tcW w:w="0" w:type="auto"/>
            <w:hideMark/>
          </w:tcPr>
          <w:p w14:paraId="5A66DB86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Dove si verifica (interno/esterno)</w:t>
            </w:r>
          </w:p>
        </w:tc>
        <w:tc>
          <w:tcPr>
            <w:tcW w:w="0" w:type="auto"/>
            <w:hideMark/>
          </w:tcPr>
          <w:p w14:paraId="3700846A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Interni: refrigerati (+1/+5 °C), congelati (−20/−30 °C). Esterni: edilizia, agricoltura, trasporti, rifiuti, offshore, soccorso ecc.</w:t>
            </w:r>
          </w:p>
        </w:tc>
        <w:tc>
          <w:tcPr>
            <w:tcW w:w="0" w:type="auto"/>
            <w:hideMark/>
          </w:tcPr>
          <w:p w14:paraId="29E49D18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Mappa reparti/aree esposte; valuta anche 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passaggi frequenti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caldo↔freddo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(aumentano rischio).</w:t>
            </w:r>
          </w:p>
        </w:tc>
      </w:tr>
      <w:tr w:rsidR="0039747D" w:rsidRPr="0039747D" w14:paraId="5E696871" w14:textId="77777777" w:rsidTr="0039747D">
        <w:tc>
          <w:tcPr>
            <w:tcW w:w="0" w:type="auto"/>
            <w:hideMark/>
          </w:tcPr>
          <w:p w14:paraId="2B4B69DB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Termoregolazione: principi</w:t>
            </w:r>
          </w:p>
        </w:tc>
        <w:tc>
          <w:tcPr>
            <w:tcW w:w="0" w:type="auto"/>
            <w:hideMark/>
          </w:tcPr>
          <w:p w14:paraId="0728B13B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Equilibrio termico quando 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produzione di calore = perdita di calore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 Scambio: irraggiamento, convezione, conduzione, evaporazione, respirazione.</w:t>
            </w:r>
          </w:p>
        </w:tc>
        <w:tc>
          <w:tcPr>
            <w:tcW w:w="0" w:type="auto"/>
            <w:hideMark/>
          </w:tcPr>
          <w:p w14:paraId="3F23E087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Spiega in formazione che il rischio non è “solo temperatura”: vento e umidità accelerano dispersione; vestiti bagnati peggiorano isolamento.</w:t>
            </w:r>
          </w:p>
        </w:tc>
      </w:tr>
      <w:tr w:rsidR="0039747D" w:rsidRPr="0039747D" w14:paraId="1368021B" w14:textId="77777777" w:rsidTr="0039747D">
        <w:tc>
          <w:tcPr>
            <w:tcW w:w="0" w:type="auto"/>
            <w:hideMark/>
          </w:tcPr>
          <w:p w14:paraId="0CD8A93F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Fattori ambientali chiave</w:t>
            </w:r>
          </w:p>
        </w:tc>
        <w:tc>
          <w:tcPr>
            <w:tcW w:w="0" w:type="auto"/>
            <w:hideMark/>
          </w:tcPr>
          <w:p w14:paraId="6EE18277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Temperatura aria, velocità vento (wind 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chill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), umidità/vestiti bagnati, contatto superfici fredde, pioggia/neve.</w:t>
            </w:r>
          </w:p>
        </w:tc>
        <w:tc>
          <w:tcPr>
            <w:tcW w:w="0" w:type="auto"/>
            <w:hideMark/>
          </w:tcPr>
          <w:p w14:paraId="5C57125B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Introduci procedure: gestione bagnato (cambio indumenti), controllo superfici ghiacciate, uso barriere vento, segnaletica e salature </w:t>
            </w:r>
            <w:proofErr w:type="gram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anti-scivolo</w:t>
            </w:r>
            <w:proofErr w:type="gram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39747D" w:rsidRPr="0039747D" w14:paraId="0A92A2DC" w14:textId="77777777" w:rsidTr="0039747D">
        <w:tc>
          <w:tcPr>
            <w:tcW w:w="0" w:type="auto"/>
            <w:hideMark/>
          </w:tcPr>
          <w:p w14:paraId="18257F82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Fattori comportamentali</w:t>
            </w:r>
          </w:p>
        </w:tc>
        <w:tc>
          <w:tcPr>
            <w:tcW w:w="0" w:type="auto"/>
            <w:hideMark/>
          </w:tcPr>
          <w:p w14:paraId="71994C74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fisica (calore metabolico + sudorazione), abbigliamento (strati e gestione umidità).</w:t>
            </w:r>
          </w:p>
        </w:tc>
        <w:tc>
          <w:tcPr>
            <w:tcW w:w="0" w:type="auto"/>
            <w:hideMark/>
          </w:tcPr>
          <w:p w14:paraId="2117011E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Regole operative: “strati regolabili”, evitare surriscaldamento e sudorazione eccessiva, programmare pause e cambio indumenti se umidi.</w:t>
            </w:r>
          </w:p>
        </w:tc>
      </w:tr>
      <w:tr w:rsidR="0039747D" w:rsidRPr="0039747D" w14:paraId="1105B804" w14:textId="77777777" w:rsidTr="0039747D">
        <w:tc>
          <w:tcPr>
            <w:tcW w:w="0" w:type="auto"/>
            <w:hideMark/>
          </w:tcPr>
          <w:p w14:paraId="367E85EC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Fattori individuali (vulnerabilità)</w:t>
            </w:r>
          </w:p>
        </w:tc>
        <w:tc>
          <w:tcPr>
            <w:tcW w:w="0" w:type="auto"/>
            <w:hideMark/>
          </w:tcPr>
          <w:p w14:paraId="2EE48AD3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Età, basso grasso corporeo, condizioni cardiovascolari/neurologiche, patologie (ipertensione, ipotiroidismo, diabete), alcuni farmaci. Donne spesso più suscettibili a perdita di calore. Affaticamento/disidratazione/alimentazione scarsa riducono tolleranza.</w:t>
            </w:r>
          </w:p>
        </w:tc>
        <w:tc>
          <w:tcPr>
            <w:tcW w:w="0" w:type="auto"/>
            <w:hideMark/>
          </w:tcPr>
          <w:p w14:paraId="10AE7D33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 in sorveglianza sanitaria e idoneità: identificare soggetti “sensibili”, adattare turni/compiti/pausa. Informazione mirata su fattori personali.</w:t>
            </w:r>
          </w:p>
        </w:tc>
      </w:tr>
      <w:tr w:rsidR="0039747D" w:rsidRPr="0039747D" w14:paraId="73E9533B" w14:textId="77777777" w:rsidTr="0039747D">
        <w:tc>
          <w:tcPr>
            <w:tcW w:w="0" w:type="auto"/>
            <w:hideMark/>
          </w:tcPr>
          <w:p w14:paraId="2371248E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Risposte fisiologiche al freddo</w:t>
            </w:r>
          </w:p>
        </w:tc>
        <w:tc>
          <w:tcPr>
            <w:tcW w:w="0" w:type="auto"/>
            <w:hideMark/>
          </w:tcPr>
          <w:p w14:paraId="469430C8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Vasocostrizione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(mani/piedi/viso) + 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brivido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(produce calore ma affatica e riduce concentrazione).</w:t>
            </w:r>
          </w:p>
        </w:tc>
        <w:tc>
          <w:tcPr>
            <w:tcW w:w="0" w:type="auto"/>
            <w:hideMark/>
          </w:tcPr>
          <w:p w14:paraId="3E20304A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 a riconoscere precocemente: brividi intensi, mani insensibili, riduzione presa/precisione. Prevedi “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buddy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system” e supervisione.</w:t>
            </w:r>
          </w:p>
        </w:tc>
      </w:tr>
      <w:tr w:rsidR="0039747D" w:rsidRPr="0039747D" w14:paraId="26DC1A19" w14:textId="77777777" w:rsidTr="0039747D">
        <w:tc>
          <w:tcPr>
            <w:tcW w:w="0" w:type="auto"/>
            <w:hideMark/>
          </w:tcPr>
          <w:p w14:paraId="592B0228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Destrezza manuale: soglie utili</w:t>
            </w:r>
          </w:p>
        </w:tc>
        <w:tc>
          <w:tcPr>
            <w:tcW w:w="0" w:type="auto"/>
            <w:hideMark/>
          </w:tcPr>
          <w:p w14:paraId="61FE9EF5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Destrezza diminuisce quando temp. cutanea mano 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&lt; 22 °C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critica 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&lt; 15 °C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ISO 11079 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suggerisce dita 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&gt; 24 °C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buona funzione manuale.</w:t>
            </w:r>
          </w:p>
        </w:tc>
        <w:tc>
          <w:tcPr>
            <w:tcW w:w="0" w:type="auto"/>
            <w:hideMark/>
          </w:tcPr>
          <w:p w14:paraId="00250276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Definisci “task critici” (precisione, serraggi, 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elettrico, uso utensili) e impone rotazioni/pausa/riscaldamento mani prima di compiti di precisione.</w:t>
            </w:r>
          </w:p>
        </w:tc>
      </w:tr>
      <w:tr w:rsidR="0039747D" w:rsidRPr="0039747D" w14:paraId="4E65087A" w14:textId="77777777" w:rsidTr="0039747D">
        <w:tc>
          <w:tcPr>
            <w:tcW w:w="0" w:type="auto"/>
            <w:hideMark/>
          </w:tcPr>
          <w:p w14:paraId="64E1F185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Effetti su prestazioni fisiche</w:t>
            </w:r>
          </w:p>
        </w:tc>
        <w:tc>
          <w:tcPr>
            <w:tcW w:w="0" w:type="auto"/>
            <w:hideMark/>
          </w:tcPr>
          <w:p w14:paraId="4AFB6BA2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Riduzione: forza e presa, velocità, sensibilità tattile, coordinazione, controllo motorio fine; dolore e distrazione. DPI possono ridurre ulteriormente prestazioni (ingombro, peso, sensorialità).</w:t>
            </w:r>
          </w:p>
        </w:tc>
        <w:tc>
          <w:tcPr>
            <w:tcW w:w="0" w:type="auto"/>
            <w:hideMark/>
          </w:tcPr>
          <w:p w14:paraId="2A5D0A68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Seleziona attrezzi “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cold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-friendly” (impugnature isolate, comandi grandi, antiscivolo). Prevedi prove pratiche con guanti (destrezza reale).</w:t>
            </w:r>
          </w:p>
        </w:tc>
      </w:tr>
      <w:tr w:rsidR="0039747D" w:rsidRPr="0039747D" w14:paraId="0DA8077E" w14:textId="77777777" w:rsidTr="0039747D">
        <w:tc>
          <w:tcPr>
            <w:tcW w:w="0" w:type="auto"/>
            <w:hideMark/>
          </w:tcPr>
          <w:p w14:paraId="15032237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Effetti su prestazioni cognitive</w:t>
            </w:r>
          </w:p>
        </w:tc>
        <w:tc>
          <w:tcPr>
            <w:tcW w:w="0" w:type="auto"/>
            <w:hideMark/>
          </w:tcPr>
          <w:p w14:paraId="34444F0E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Teorie: lieve freddo può aumentare attenzione (“eccitazione”), ma esposizioni prolungate/intense supportano “distrazione”: brividi e intorpidimento sottraggono risorse cognitive → calo performance.</w:t>
            </w:r>
          </w:p>
        </w:tc>
        <w:tc>
          <w:tcPr>
            <w:tcW w:w="0" w:type="auto"/>
            <w:hideMark/>
          </w:tcPr>
          <w:p w14:paraId="3B9992F8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Gestisci compiti ad alto rischio decisionale (gru, mezzi, lavori in quota) evitando esposizioni prolungate; usa briefing meteo e check 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-attività.</w:t>
            </w:r>
          </w:p>
        </w:tc>
      </w:tr>
      <w:tr w:rsidR="0039747D" w:rsidRPr="0039747D" w14:paraId="477A9517" w14:textId="77777777" w:rsidTr="0039747D">
        <w:tc>
          <w:tcPr>
            <w:tcW w:w="0" w:type="auto"/>
            <w:hideMark/>
          </w:tcPr>
          <w:p w14:paraId="0234269F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Impatto sulla sicurezza</w:t>
            </w:r>
          </w:p>
        </w:tc>
        <w:tc>
          <w:tcPr>
            <w:tcW w:w="0" w:type="auto"/>
            <w:hideMark/>
          </w:tcPr>
          <w:p w14:paraId="25BA5DEE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Aumenta rischio incidenti/infortuni per: superfici scivolose (ghiaccio/neve), visibilità ridotta (nebbia/neve), destrezza e reazione ridotte.</w:t>
            </w:r>
          </w:p>
        </w:tc>
        <w:tc>
          <w:tcPr>
            <w:tcW w:w="0" w:type="auto"/>
            <w:hideMark/>
          </w:tcPr>
          <w:p w14:paraId="79B247D4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Piano invernale: </w:t>
            </w:r>
            <w:proofErr w:type="gram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anti-scivolo</w:t>
            </w:r>
            <w:proofErr w:type="gram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rimozione neve/ghiaccio, illuminazione adeguata, percorsi sicuri, sospensione attività in condizioni avverse.</w:t>
            </w:r>
          </w:p>
        </w:tc>
      </w:tr>
      <w:tr w:rsidR="0039747D" w:rsidRPr="0039747D" w14:paraId="5D414366" w14:textId="77777777" w:rsidTr="0039747D">
        <w:tc>
          <w:tcPr>
            <w:tcW w:w="0" w:type="auto"/>
            <w:hideMark/>
          </w:tcPr>
          <w:p w14:paraId="44B65D9C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Lesioni da freddo – quadro generale</w:t>
            </w:r>
          </w:p>
        </w:tc>
        <w:tc>
          <w:tcPr>
            <w:tcW w:w="0" w:type="auto"/>
            <w:hideMark/>
          </w:tcPr>
          <w:p w14:paraId="233203BD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Lesioni centrali (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ipotermia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) e periferiche: 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congelamento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(tessuti ghiacciati) e lesioni da freddo 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non congelante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(freddo umido prolungato: es. piede da trincea). Raynaud aumenta suscettibilità.</w:t>
            </w:r>
          </w:p>
        </w:tc>
        <w:tc>
          <w:tcPr>
            <w:tcW w:w="0" w:type="auto"/>
            <w:hideMark/>
          </w:tcPr>
          <w:p w14:paraId="50C629DF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Inserisci in procedure emergenza: riconoscimento e primo intervento; vietare proseguimento attività con segni di intorpidimento marcato o confusione.</w:t>
            </w:r>
          </w:p>
        </w:tc>
      </w:tr>
      <w:tr w:rsidR="0039747D" w:rsidRPr="0039747D" w14:paraId="66DD1080" w14:textId="77777777" w:rsidTr="0039747D">
        <w:tc>
          <w:tcPr>
            <w:tcW w:w="0" w:type="auto"/>
            <w:hideMark/>
          </w:tcPr>
          <w:p w14:paraId="2BC395C5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Ipotermia (definizione e segnali)</w:t>
            </w:r>
          </w:p>
        </w:tc>
        <w:tc>
          <w:tcPr>
            <w:tcW w:w="0" w:type="auto"/>
            <w:hideMark/>
          </w:tcPr>
          <w:p w14:paraId="095567C2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Temperatura centrale </w:t>
            </w: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&lt; 35 °C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sintomi da lievi (brividi, confusione) a gravi (perdita coscienza, arresto cardiaco). Può avvenire anche con aria fredda e vestiti bagnati.</w:t>
            </w:r>
          </w:p>
        </w:tc>
        <w:tc>
          <w:tcPr>
            <w:tcW w:w="0" w:type="auto"/>
            <w:hideMark/>
          </w:tcPr>
          <w:p w14:paraId="2C7A3201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Protocollo: allontanare dal freddo, asciugare/riscaldare gradualmente, coperta termica, attivare soccorso. Addestramento preposto e squadra emergenza.</w:t>
            </w:r>
          </w:p>
        </w:tc>
      </w:tr>
      <w:tr w:rsidR="0039747D" w:rsidRPr="0039747D" w14:paraId="75DE1F95" w14:textId="77777777" w:rsidTr="0039747D">
        <w:tc>
          <w:tcPr>
            <w:tcW w:w="0" w:type="auto"/>
            <w:hideMark/>
          </w:tcPr>
          <w:p w14:paraId="49CEEAEC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Stress da freddo – definizione INAIL</w:t>
            </w:r>
          </w:p>
        </w:tc>
        <w:tc>
          <w:tcPr>
            <w:tcW w:w="0" w:type="auto"/>
            <w:hideMark/>
          </w:tcPr>
          <w:p w14:paraId="22173335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Quando il corpo disperde calore più velocemente di quanto riesca a produrne; fattori: basse temperature, vento (wind 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chill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), umidità/pioggia, indumenti non idonei; risposta: aumento metabolismo e brividi; nei casi gravi ipotermia. Sintomi: brividi intensi, intorpidimento mani/piedi, confusione mentale, difficoltà concentrazione/riflessi ridotti.</w:t>
            </w:r>
          </w:p>
        </w:tc>
        <w:tc>
          <w:tcPr>
            <w:tcW w:w="0" w:type="auto"/>
            <w:hideMark/>
          </w:tcPr>
          <w:p w14:paraId="6F143910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 questi segnali come “trigger” per interrompere l’attività e attivare pause/riscaldamento. Inserisci cartellonistica o pocket card ai lavoratori.</w:t>
            </w:r>
          </w:p>
        </w:tc>
      </w:tr>
      <w:tr w:rsidR="0039747D" w:rsidRPr="0039747D" w14:paraId="7CA0B45C" w14:textId="77777777" w:rsidTr="0039747D">
        <w:tc>
          <w:tcPr>
            <w:tcW w:w="0" w:type="auto"/>
            <w:hideMark/>
          </w:tcPr>
          <w:p w14:paraId="656E923C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Altri effetti: respiratorio</w:t>
            </w:r>
          </w:p>
        </w:tc>
        <w:tc>
          <w:tcPr>
            <w:tcW w:w="0" w:type="auto"/>
            <w:hideMark/>
          </w:tcPr>
          <w:p w14:paraId="5DECF26B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Irritazione vie respiratorie (aria fredda/secca), sintomi (naso che cola, gola irritata) fino a tosse cronica/sibili; peggioramento in cronici e fumatori.</w:t>
            </w:r>
          </w:p>
        </w:tc>
        <w:tc>
          <w:tcPr>
            <w:tcW w:w="0" w:type="auto"/>
            <w:hideMark/>
          </w:tcPr>
          <w:p w14:paraId="661CDEEA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Prevedi adattamenti per soggetti vulnerabili; riduci esposizioni prolungate e intensità di sforzo in aria molto fredda; valutare protezione viso/respiratoria se necessario.</w:t>
            </w:r>
          </w:p>
        </w:tc>
      </w:tr>
      <w:tr w:rsidR="0039747D" w:rsidRPr="0039747D" w14:paraId="1F20A3C4" w14:textId="77777777" w:rsidTr="0039747D">
        <w:tc>
          <w:tcPr>
            <w:tcW w:w="0" w:type="auto"/>
            <w:hideMark/>
          </w:tcPr>
          <w:p w14:paraId="3C342934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Altri effetti: cute</w:t>
            </w:r>
          </w:p>
        </w:tc>
        <w:tc>
          <w:tcPr>
            <w:tcW w:w="0" w:type="auto"/>
            <w:hideMark/>
          </w:tcPr>
          <w:p w14:paraId="381D8C6E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Disagio → freddo → dolore → lesioni; 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secchezza, prurito, irritazione, arrossamento/gonfiore; possibile orticaria da freddo.</w:t>
            </w:r>
          </w:p>
        </w:tc>
        <w:tc>
          <w:tcPr>
            <w:tcW w:w="0" w:type="auto"/>
            <w:hideMark/>
          </w:tcPr>
          <w:p w14:paraId="60A117F3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Programma 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skin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-care e 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gestione guanti/creme barriera se coerente; ridurre contatto diretto con superfici fredde/umide; guanti idonei EN 511.</w:t>
            </w:r>
          </w:p>
        </w:tc>
      </w:tr>
      <w:tr w:rsidR="0039747D" w:rsidRPr="0039747D" w14:paraId="07AF7112" w14:textId="77777777" w:rsidTr="0039747D">
        <w:tc>
          <w:tcPr>
            <w:tcW w:w="0" w:type="auto"/>
            <w:hideMark/>
          </w:tcPr>
          <w:p w14:paraId="42374B8D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Altri effetti: cardiovascolare</w:t>
            </w:r>
          </w:p>
        </w:tc>
        <w:tc>
          <w:tcPr>
            <w:tcW w:w="0" w:type="auto"/>
            <w:hideMark/>
          </w:tcPr>
          <w:p w14:paraId="5E5A46A6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Vasocostrizione → ↑ pressione e carico cardiaco; ↑ viscosità sangue → rischio trombosi/ictus/infarto; rischio maggiore con lavoro fisico intenso e patologie preesistenti.</w:t>
            </w:r>
          </w:p>
        </w:tc>
        <w:tc>
          <w:tcPr>
            <w:tcW w:w="0" w:type="auto"/>
            <w:hideMark/>
          </w:tcPr>
          <w:p w14:paraId="485533C2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Limitare picchi di sforzo in freddo intenso; pause e idratazione; sorveglianza sanitaria mirata per cardiopatici/</w:t>
            </w:r>
            <w:proofErr w:type="gram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iper-tesi</w:t>
            </w:r>
            <w:proofErr w:type="gram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rotazioni compiti.</w:t>
            </w:r>
          </w:p>
        </w:tc>
      </w:tr>
      <w:tr w:rsidR="0039747D" w:rsidRPr="0039747D" w14:paraId="61C0ADA0" w14:textId="77777777" w:rsidTr="0039747D">
        <w:tc>
          <w:tcPr>
            <w:tcW w:w="0" w:type="auto"/>
            <w:hideMark/>
          </w:tcPr>
          <w:p w14:paraId="70917FFA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Altri effetti: MSD (muscoloscheletrico)</w:t>
            </w:r>
          </w:p>
        </w:tc>
        <w:tc>
          <w:tcPr>
            <w:tcW w:w="0" w:type="auto"/>
            <w:hideMark/>
          </w:tcPr>
          <w:p w14:paraId="18E77BC1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Rigidità muscolare, dolore articolare, aumento rischio MSD (spalle, schiena, mani, braccia), specie in lavori ripetitivi e con ridotto flusso sanguigno ai tessuti.</w:t>
            </w:r>
          </w:p>
        </w:tc>
        <w:tc>
          <w:tcPr>
            <w:tcW w:w="0" w:type="auto"/>
            <w:hideMark/>
          </w:tcPr>
          <w:p w14:paraId="03835E2E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Warm-up, pause attive, rotazione compiti ripetitivi, ergonomia utensili; evitare posture statiche; pianificare micro-pause.</w:t>
            </w:r>
          </w:p>
        </w:tc>
      </w:tr>
      <w:tr w:rsidR="0039747D" w:rsidRPr="0039747D" w14:paraId="205AF757" w14:textId="77777777" w:rsidTr="0039747D">
        <w:tc>
          <w:tcPr>
            <w:tcW w:w="0" w:type="auto"/>
            <w:hideMark/>
          </w:tcPr>
          <w:p w14:paraId="37D1C5B1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Settore edile: evidenze</w:t>
            </w:r>
          </w:p>
        </w:tc>
        <w:tc>
          <w:tcPr>
            <w:tcW w:w="0" w:type="auto"/>
            <w:hideMark/>
          </w:tcPr>
          <w:p w14:paraId="0599E6BB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Finlandia edilizia con più ore settimanali di esposizione. In uno studio: 73% con disagio/sintomi/lesioni; impatti su prestazioni (52%) e motivazione (78%); fattori critici: vento, strumenti freddi, bagnato; 76% percepisce aumento rischio incidenti; mani e piedi più vulnerabili.</w:t>
            </w:r>
          </w:p>
        </w:tc>
        <w:tc>
          <w:tcPr>
            <w:tcW w:w="0" w:type="auto"/>
            <w:hideMark/>
          </w:tcPr>
          <w:p w14:paraId="7C3535B9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Nel POS/DVR edile: focus su vento/bagnato, gestione utensili freddi, cambio guanti e calze, aree riscaldate in cantiere, programmazione fasi nelle ore più miti.</w:t>
            </w:r>
          </w:p>
        </w:tc>
      </w:tr>
      <w:tr w:rsidR="0039747D" w:rsidRPr="0039747D" w14:paraId="75D11FB2" w14:textId="77777777" w:rsidTr="0039747D">
        <w:tc>
          <w:tcPr>
            <w:tcW w:w="0" w:type="auto"/>
            <w:hideMark/>
          </w:tcPr>
          <w:p w14:paraId="5CCF8544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Valutazione rischio: impostazione (3 fasi)</w:t>
            </w:r>
          </w:p>
        </w:tc>
        <w:tc>
          <w:tcPr>
            <w:tcW w:w="0" w:type="auto"/>
            <w:hideMark/>
          </w:tcPr>
          <w:p w14:paraId="2038788B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1) Osservazione (coinvolgimento lavoratori, checklist). 2) Analisi (metodi standard: ISO 11079 IREQ; ISO 13732-3 contatto superfici; wind 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chill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). 3) Expertise (valutazione specialistica). Base richiesta dalla Direttiva Quadro OSH.</w:t>
            </w:r>
          </w:p>
        </w:tc>
        <w:tc>
          <w:tcPr>
            <w:tcW w:w="0" w:type="auto"/>
            <w:hideMark/>
          </w:tcPr>
          <w:p w14:paraId="3175231F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Inserisci nel DVR: metodo usato, criteri meteo/temperatura, mansioni e tempi esposizione, compiti critici, misure e DPI, riesame stagionale.</w:t>
            </w:r>
          </w:p>
        </w:tc>
      </w:tr>
      <w:tr w:rsidR="0039747D" w:rsidRPr="0039747D" w14:paraId="6D93AE5B" w14:textId="77777777" w:rsidTr="0039747D">
        <w:tc>
          <w:tcPr>
            <w:tcW w:w="0" w:type="auto"/>
            <w:hideMark/>
          </w:tcPr>
          <w:p w14:paraId="72B9DBC8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Strategia di prevenzione: principi</w:t>
            </w:r>
          </w:p>
        </w:tc>
        <w:tc>
          <w:tcPr>
            <w:tcW w:w="0" w:type="auto"/>
            <w:hideMark/>
          </w:tcPr>
          <w:p w14:paraId="5F318C0E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Approccio strutturato e proattivo: integrare rischio freddo nel sistema OSH con politiche, pianificazione, misure preventive chiare, formazione e coinvolgimento.</w:t>
            </w:r>
          </w:p>
        </w:tc>
        <w:tc>
          <w:tcPr>
            <w:tcW w:w="0" w:type="auto"/>
            <w:hideMark/>
          </w:tcPr>
          <w:p w14:paraId="0AD6CD6E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Predisporre “Piano Invernale”: ruoli/responsabilità, check meteo, soglie operative, checklist 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-turno, gestione emergenze e DPI.</w:t>
            </w:r>
          </w:p>
        </w:tc>
      </w:tr>
      <w:tr w:rsidR="0039747D" w:rsidRPr="0039747D" w14:paraId="3E8EC22D" w14:textId="77777777" w:rsidTr="0039747D">
        <w:tc>
          <w:tcPr>
            <w:tcW w:w="0" w:type="auto"/>
            <w:hideMark/>
          </w:tcPr>
          <w:p w14:paraId="5594B824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Strumenti di supporto</w:t>
            </w:r>
          </w:p>
        </w:tc>
        <w:tc>
          <w:tcPr>
            <w:tcW w:w="0" w:type="auto"/>
            <w:hideMark/>
          </w:tcPr>
          <w:p w14:paraId="45692A40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OiRA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Heat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&amp; 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Cold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come supporto interattivo per la gestione dei rischi termici (moduli per freddo interno/esterno).</w:t>
            </w:r>
          </w:p>
        </w:tc>
        <w:tc>
          <w:tcPr>
            <w:tcW w:w="0" w:type="auto"/>
            <w:hideMark/>
          </w:tcPr>
          <w:p w14:paraId="6E86A5AD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Usalo come checklist strutturata e come base per audit stagionale; integra in formazione e consultazione RLS.</w:t>
            </w:r>
          </w:p>
        </w:tc>
      </w:tr>
      <w:tr w:rsidR="0039747D" w:rsidRPr="0039747D" w14:paraId="10022D40" w14:textId="77777777" w:rsidTr="0039747D">
        <w:tc>
          <w:tcPr>
            <w:tcW w:w="0" w:type="auto"/>
            <w:hideMark/>
          </w:tcPr>
          <w:p w14:paraId="05BC1A95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tecniche – interno</w:t>
            </w:r>
          </w:p>
        </w:tc>
        <w:tc>
          <w:tcPr>
            <w:tcW w:w="0" w:type="auto"/>
            <w:hideMark/>
          </w:tcPr>
          <w:p w14:paraId="1C547EA1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Separare aree fredde (tende a strisce, porte veloci, tende d’aria), pavimentazione adeguata, controllo umidità, riduzione correnti d’aria.</w:t>
            </w:r>
          </w:p>
        </w:tc>
        <w:tc>
          <w:tcPr>
            <w:tcW w:w="0" w:type="auto"/>
            <w:hideMark/>
          </w:tcPr>
          <w:p w14:paraId="708A9850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Progetta “zona filtro” e aree cambio; riduci correnti; superfici antiscivolo; gestione condensa e bagnato.</w:t>
            </w:r>
          </w:p>
        </w:tc>
      </w:tr>
      <w:tr w:rsidR="0039747D" w:rsidRPr="0039747D" w14:paraId="7AD622BB" w14:textId="77777777" w:rsidTr="0039747D">
        <w:tc>
          <w:tcPr>
            <w:tcW w:w="0" w:type="auto"/>
            <w:hideMark/>
          </w:tcPr>
          <w:p w14:paraId="3E8EB137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tecniche – esterno</w:t>
            </w:r>
          </w:p>
        </w:tc>
        <w:tc>
          <w:tcPr>
            <w:tcW w:w="0" w:type="auto"/>
            <w:hideMark/>
          </w:tcPr>
          <w:p w14:paraId="033150F8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Barriere/ripari/tende </w:t>
            </w:r>
            <w:proofErr w:type="gram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anti-vento</w:t>
            </w:r>
            <w:proofErr w:type="gram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mantenere aree libere da acqua/ghiaccio/neve.</w:t>
            </w:r>
          </w:p>
        </w:tc>
        <w:tc>
          <w:tcPr>
            <w:tcW w:w="0" w:type="auto"/>
            <w:hideMark/>
          </w:tcPr>
          <w:p w14:paraId="15FBE03C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Prevedi ripari mobili, riscaldatori in area pausa, procedure sgombero neve e sale/graniglia su percorsi.</w:t>
            </w:r>
          </w:p>
        </w:tc>
      </w:tr>
      <w:tr w:rsidR="0039747D" w:rsidRPr="0039747D" w14:paraId="3F409A01" w14:textId="77777777" w:rsidTr="0039747D">
        <w:tc>
          <w:tcPr>
            <w:tcW w:w="0" w:type="auto"/>
            <w:hideMark/>
          </w:tcPr>
          <w:p w14:paraId="03FF54FA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Attrezzature (selezione e gestione)</w:t>
            </w:r>
          </w:p>
        </w:tc>
        <w:tc>
          <w:tcPr>
            <w:tcW w:w="0" w:type="auto"/>
            <w:hideMark/>
          </w:tcPr>
          <w:p w14:paraId="756BA3CE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Strumenti facili da usare con guanti e destrezza ridotta; manici isolati; cabine riscaldate; manutenzione rapida; conservare 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attrezzature in ambienti riscaldati.</w:t>
            </w:r>
          </w:p>
        </w:tc>
        <w:tc>
          <w:tcPr>
            <w:tcW w:w="0" w:type="auto"/>
            <w:hideMark/>
          </w:tcPr>
          <w:p w14:paraId="3D77FD63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Check 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-uso: impugnature, ghiaccio su comandi, batterie (freddo riduce autonomia), 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guanti di ricambio.</w:t>
            </w:r>
          </w:p>
        </w:tc>
      </w:tr>
      <w:tr w:rsidR="0039747D" w:rsidRPr="0039747D" w14:paraId="7C5966C7" w14:textId="77777777" w:rsidTr="0039747D">
        <w:tc>
          <w:tcPr>
            <w:tcW w:w="0" w:type="auto"/>
            <w:hideMark/>
          </w:tcPr>
          <w:p w14:paraId="2C60E671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Pianificazione compiti</w:t>
            </w:r>
          </w:p>
        </w:tc>
        <w:tc>
          <w:tcPr>
            <w:tcW w:w="0" w:type="auto"/>
            <w:hideMark/>
          </w:tcPr>
          <w:p w14:paraId="1C753ADE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Interno: spostare compiti in aree più calde, evitare stazionamento statico, rotazioni. Esterno: considerare meteo, programmare ore più calde, briefing mattutini, possibilità sospensione lavori.</w:t>
            </w:r>
          </w:p>
        </w:tc>
        <w:tc>
          <w:tcPr>
            <w:tcW w:w="0" w:type="auto"/>
            <w:hideMark/>
          </w:tcPr>
          <w:p w14:paraId="58602ADE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Introduci regole: stop lavori in quota con ghiaccio/vento forte; rotazione 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interno↔esterno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“task critici” solo dopo riscaldamento e con pausa pianificata.</w:t>
            </w:r>
          </w:p>
        </w:tc>
      </w:tr>
      <w:tr w:rsidR="0039747D" w:rsidRPr="0039747D" w14:paraId="2A91DE87" w14:textId="77777777" w:rsidTr="0039747D">
        <w:tc>
          <w:tcPr>
            <w:tcW w:w="0" w:type="auto"/>
            <w:hideMark/>
          </w:tcPr>
          <w:p w14:paraId="0CC8E239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Pause e aree riscaldate</w:t>
            </w:r>
          </w:p>
        </w:tc>
        <w:tc>
          <w:tcPr>
            <w:tcW w:w="0" w:type="auto"/>
            <w:hideMark/>
          </w:tcPr>
          <w:p w14:paraId="119B56FD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Cicli lavoro-riposo; aree per pause con strutture per asciugare guanti e indumenti bagnati; bevande calde.</w:t>
            </w:r>
          </w:p>
        </w:tc>
        <w:tc>
          <w:tcPr>
            <w:tcW w:w="0" w:type="auto"/>
            <w:hideMark/>
          </w:tcPr>
          <w:p w14:paraId="0F64D6D2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Standard minimo: area pausa riscaldata + asciugatura + scorta indumenti asciutti; calendario pause proporzionato a freddo e intensità lavoro.</w:t>
            </w:r>
          </w:p>
        </w:tc>
      </w:tr>
      <w:tr w:rsidR="0039747D" w:rsidRPr="0039747D" w14:paraId="2EC3D25E" w14:textId="77777777" w:rsidTr="0039747D">
        <w:tc>
          <w:tcPr>
            <w:tcW w:w="0" w:type="auto"/>
            <w:hideMark/>
          </w:tcPr>
          <w:p w14:paraId="3912A946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Monitoraggio e organizzazione (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buddy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system)</w:t>
            </w:r>
          </w:p>
        </w:tc>
        <w:tc>
          <w:tcPr>
            <w:tcW w:w="0" w:type="auto"/>
            <w:hideMark/>
          </w:tcPr>
          <w:p w14:paraId="1BF4C02B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Supervisione e lavoro a coppie; evitare lavoro solitario; formazione su riconoscimento segni e gestione emergenze; possibile uso wearable per segni stress da freddo.</w:t>
            </w:r>
          </w:p>
        </w:tc>
        <w:tc>
          <w:tcPr>
            <w:tcW w:w="0" w:type="auto"/>
            <w:hideMark/>
          </w:tcPr>
          <w:p w14:paraId="177CEE04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Prevedi check reciproco (mani, linguaggio, coordinazione); registro pause; escalation a preposto.</w:t>
            </w:r>
          </w:p>
        </w:tc>
      </w:tr>
      <w:tr w:rsidR="0039747D" w:rsidRPr="0039747D" w14:paraId="0BC18305" w14:textId="77777777" w:rsidTr="0039747D">
        <w:tc>
          <w:tcPr>
            <w:tcW w:w="0" w:type="auto"/>
            <w:hideMark/>
          </w:tcPr>
          <w:p w14:paraId="296A1B7E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Sorveglianza sanitaria</w:t>
            </w:r>
          </w:p>
        </w:tc>
        <w:tc>
          <w:tcPr>
            <w:tcW w:w="0" w:type="auto"/>
            <w:hideMark/>
          </w:tcPr>
          <w:p w14:paraId="66AD8537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Attenzione a gruppi vulnerabili (gravidanza, età avanzata, patologie); adattamento mansioni e misure.</w:t>
            </w:r>
          </w:p>
        </w:tc>
        <w:tc>
          <w:tcPr>
            <w:tcW w:w="0" w:type="auto"/>
            <w:hideMark/>
          </w:tcPr>
          <w:p w14:paraId="29DC8405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Definisci criteri di idoneità/limitazioni; lavoro alternato; riduzione esposizione e compiti ad alto sforzo in freddo.</w:t>
            </w:r>
          </w:p>
        </w:tc>
      </w:tr>
      <w:tr w:rsidR="0039747D" w:rsidRPr="0039747D" w14:paraId="35201675" w14:textId="77777777" w:rsidTr="0039747D">
        <w:tc>
          <w:tcPr>
            <w:tcW w:w="0" w:type="auto"/>
            <w:hideMark/>
          </w:tcPr>
          <w:p w14:paraId="19CC0A12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Pianificazione emergenze</w:t>
            </w:r>
          </w:p>
        </w:tc>
        <w:tc>
          <w:tcPr>
            <w:tcW w:w="0" w:type="auto"/>
            <w:hideMark/>
          </w:tcPr>
          <w:p w14:paraId="43AB114E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specifiche stress da freddo; kit PS con coperte termiche; formazione ed esercitazioni.</w:t>
            </w:r>
          </w:p>
        </w:tc>
        <w:tc>
          <w:tcPr>
            <w:tcW w:w="0" w:type="auto"/>
            <w:hideMark/>
          </w:tcPr>
          <w:p w14:paraId="14C3C317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Inserisci: chiamata soccorsi, gestione indumenti bagnati, riscaldamento graduale, trasporto sicuro, punti di raccolta riscaldati.</w:t>
            </w:r>
          </w:p>
        </w:tc>
      </w:tr>
      <w:tr w:rsidR="0039747D" w:rsidRPr="0039747D" w14:paraId="362B23CA" w14:textId="77777777" w:rsidTr="0039747D">
        <w:tc>
          <w:tcPr>
            <w:tcW w:w="0" w:type="auto"/>
            <w:hideMark/>
          </w:tcPr>
          <w:p w14:paraId="2B0A5CD3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DPI: principi di scelta</w:t>
            </w:r>
          </w:p>
        </w:tc>
        <w:tc>
          <w:tcPr>
            <w:tcW w:w="0" w:type="auto"/>
            <w:hideMark/>
          </w:tcPr>
          <w:p w14:paraId="4797C7B8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solo dopo misure tecniche/organizzative; scelta basata su attività, condizioni, durata esposizione, preferenze e livello protezione richiesto.</w:t>
            </w:r>
          </w:p>
        </w:tc>
        <w:tc>
          <w:tcPr>
            <w:tcW w:w="0" w:type="auto"/>
            <w:hideMark/>
          </w:tcPr>
          <w:p w14:paraId="24D5B91C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 DPI “per compito”: precisione vs movimentazione; prevedi taglie corrette e compatibilità tra DPI (casco-passamontagna-occhiali).</w:t>
            </w:r>
          </w:p>
        </w:tc>
      </w:tr>
      <w:tr w:rsidR="0039747D" w:rsidRPr="0039747D" w14:paraId="11A47D3E" w14:textId="77777777" w:rsidTr="0039747D">
        <w:tc>
          <w:tcPr>
            <w:tcW w:w="0" w:type="auto"/>
            <w:hideMark/>
          </w:tcPr>
          <w:p w14:paraId="3008D433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Abbigliamento protettivo: norme</w:t>
            </w:r>
          </w:p>
        </w:tc>
        <w:tc>
          <w:tcPr>
            <w:tcW w:w="0" w:type="auto"/>
            <w:hideMark/>
          </w:tcPr>
          <w:p w14:paraId="5DC17DDF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 14058 (ambienti &gt; −5 °C): classi resistenza termica e permeabilità aria (test acqua opzionale). EN 342 (ambienti &lt; −5 °C): isolamento in 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Icler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classi permeabilità aria (test acqua opzionale). Possibili requisiti aggiuntivi: EN ISO 20471 (alta visibilità), EN 343 (vento/pioggia).</w:t>
            </w:r>
          </w:p>
        </w:tc>
        <w:tc>
          <w:tcPr>
            <w:tcW w:w="0" w:type="auto"/>
            <w:hideMark/>
          </w:tcPr>
          <w:p w14:paraId="6306A994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Politica aziendale: kit base + kit “estremo”; regole su stratificazione, sovrapposizioni (giacca-pantaloni, maniche-guanti), sostituzione capi bagnati.</w:t>
            </w:r>
          </w:p>
        </w:tc>
      </w:tr>
      <w:tr w:rsidR="0039747D" w:rsidRPr="0039747D" w14:paraId="57A0FA07" w14:textId="77777777" w:rsidTr="0039747D">
        <w:tc>
          <w:tcPr>
            <w:tcW w:w="0" w:type="auto"/>
            <w:hideMark/>
          </w:tcPr>
          <w:p w14:paraId="6E656B45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Guanti: norme e criticità</w:t>
            </w:r>
          </w:p>
        </w:tc>
        <w:tc>
          <w:tcPr>
            <w:tcW w:w="0" w:type="auto"/>
            <w:hideMark/>
          </w:tcPr>
          <w:p w14:paraId="43D1154D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 ISO 21420 (requisiti generali/ergonomia); EN 511 (freddo convettivo e da contatto). Guanti riducono destrezza; anche guanti sottili possono ridurre destrezza ~60%; </w:t>
            </w:r>
            <w:proofErr w:type="gram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sotto zero</w:t>
            </w:r>
            <w:proofErr w:type="gram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materiali degradano/irrigidiscono (crepe/rotture).</w:t>
            </w:r>
          </w:p>
        </w:tc>
        <w:tc>
          <w:tcPr>
            <w:tcW w:w="0" w:type="auto"/>
            <w:hideMark/>
          </w:tcPr>
          <w:p w14:paraId="472AFFB7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Dotare guanti multipli (ricambio asciutto), ispezione e sostituzione; scegliere modello “aderente” per precisione e modello “alto isolamento” per stazionamento prolungato.</w:t>
            </w:r>
          </w:p>
        </w:tc>
      </w:tr>
      <w:tr w:rsidR="0039747D" w:rsidRPr="0039747D" w14:paraId="31EE63EE" w14:textId="77777777" w:rsidTr="0039747D">
        <w:tc>
          <w:tcPr>
            <w:tcW w:w="0" w:type="auto"/>
            <w:hideMark/>
          </w:tcPr>
          <w:p w14:paraId="55A4C39F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Altri DPI</w:t>
            </w:r>
          </w:p>
        </w:tc>
        <w:tc>
          <w:tcPr>
            <w:tcW w:w="0" w:type="auto"/>
            <w:hideMark/>
          </w:tcPr>
          <w:p w14:paraId="2CF185E0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Calzature isolate e antiscivolo; copricapo (protezione orecchie/collo/viso) compatibili 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con altri DPI; occhiali con vento forte; DPI riscaldati possibili se conformi sicurezza elettrica e leggeri.</w:t>
            </w:r>
          </w:p>
        </w:tc>
        <w:tc>
          <w:tcPr>
            <w:tcW w:w="0" w:type="auto"/>
            <w:hideMark/>
          </w:tcPr>
          <w:p w14:paraId="48A9B76B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Obbligo suola antiscivolo su aree ghiacciate; doppio paio </w:t>
            </w: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calze compatibile con calzatura; coperta termica disponibile in reparto/cantiere.</w:t>
            </w:r>
          </w:p>
        </w:tc>
      </w:tr>
      <w:tr w:rsidR="0039747D" w:rsidRPr="0039747D" w14:paraId="1388DDEA" w14:textId="77777777" w:rsidTr="0039747D">
        <w:tc>
          <w:tcPr>
            <w:tcW w:w="0" w:type="auto"/>
            <w:hideMark/>
          </w:tcPr>
          <w:p w14:paraId="217C760F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Rischi “indotti” dai DPI</w:t>
            </w:r>
          </w:p>
        </w:tc>
        <w:tc>
          <w:tcPr>
            <w:tcW w:w="0" w:type="auto"/>
            <w:hideMark/>
          </w:tcPr>
          <w:p w14:paraId="3EC9D3B3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troppo aderenti ↑ rischio congelamento; DPI molto isolanti + lavoro intenso → sudorazione e successivo raffreddamento; ingombro/peso limita movimenti e aumenta sforzo; guanti riducono presa; cuffie/passamontagna riducono udito e visione periferica.</w:t>
            </w:r>
          </w:p>
        </w:tc>
        <w:tc>
          <w:tcPr>
            <w:tcW w:w="0" w:type="auto"/>
            <w:hideMark/>
          </w:tcPr>
          <w:p w14:paraId="5FCB40FC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DVR: valuta rischio residuo e adatta compiti; formazione “gestione strati” e pause; prova pratica per comunicazione e visione periferica con DPI indossati.</w:t>
            </w:r>
          </w:p>
        </w:tc>
      </w:tr>
      <w:tr w:rsidR="0039747D" w:rsidRPr="0039747D" w14:paraId="7869C51A" w14:textId="77777777" w:rsidTr="0039747D">
        <w:tc>
          <w:tcPr>
            <w:tcW w:w="0" w:type="auto"/>
            <w:hideMark/>
          </w:tcPr>
          <w:p w14:paraId="04B60FBC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comportamentali INAIL (pratiche)</w:t>
            </w:r>
          </w:p>
        </w:tc>
        <w:tc>
          <w:tcPr>
            <w:tcW w:w="0" w:type="auto"/>
            <w:hideMark/>
          </w:tcPr>
          <w:p w14:paraId="57865BD6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Abbigliamento a strati, materiali isolanti (evitare cotone), coprire estremità, calzature antiscivolo, evitare contatto pelle con superfici fredde/umide, pause in caldo e cambio vestiti bagnati, bevande calde non alcoliche e alimenti energetici, uso DPI conformi, segnalare sintomi, “mai da soli”.</w:t>
            </w:r>
          </w:p>
        </w:tc>
        <w:tc>
          <w:tcPr>
            <w:tcW w:w="0" w:type="auto"/>
            <w:hideMark/>
          </w:tcPr>
          <w:p w14:paraId="587E17F4" w14:textId="77777777" w:rsidR="0039747D" w:rsidRPr="0039747D" w:rsidRDefault="0039747D" w:rsidP="0039747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Inserisci come “regole d’oro” in procedura e cartellonistica; checklist 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-turno (strati, guanti, calze, bevande, coperta termica, </w:t>
            </w:r>
            <w:proofErr w:type="spellStart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buddy</w:t>
            </w:r>
            <w:proofErr w:type="spellEnd"/>
            <w:r w:rsidRPr="003974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).</w:t>
            </w:r>
          </w:p>
        </w:tc>
      </w:tr>
    </w:tbl>
    <w:p w14:paraId="4601AA4D" w14:textId="77777777" w:rsidR="0039747D" w:rsidRPr="0039747D" w:rsidRDefault="0039747D" w:rsidP="0039747D">
      <w:pPr>
        <w:jc w:val="center"/>
        <w:rPr>
          <w:sz w:val="36"/>
          <w:szCs w:val="36"/>
        </w:rPr>
      </w:pPr>
    </w:p>
    <w:sectPr w:rsidR="0039747D" w:rsidRPr="0039747D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747D"/>
    <w:rsid w:val="00336AF8"/>
    <w:rsid w:val="0039747D"/>
    <w:rsid w:val="0069313A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A3D8E"/>
  <w15:chartTrackingRefBased/>
  <w15:docId w15:val="{10A354F3-8F00-481F-9939-5CE77C440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974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74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74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74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74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74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74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74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74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74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74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74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747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747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747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9747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747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747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74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7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74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74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74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747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747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9747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74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747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747D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39747D"/>
    <w:rPr>
      <w:b/>
      <w:bCs/>
    </w:rPr>
  </w:style>
  <w:style w:type="table" w:styleId="Grigliatabella">
    <w:name w:val="Table Grid"/>
    <w:basedOn w:val="Tabellanormale"/>
    <w:uiPriority w:val="39"/>
    <w:rsid w:val="00397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1502</Words>
  <Characters>11017</Characters>
  <Application>Microsoft Office Word</Application>
  <DocSecurity>0</DocSecurity>
  <Lines>250</Lines>
  <Paragraphs>278</Paragraphs>
  <ScaleCrop>false</ScaleCrop>
  <Company/>
  <LinksUpToDate>false</LinksUpToDate>
  <CharactersWithSpaces>12241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2026-02-09T14:51:00Z</dcterms:created>
  <dcterms:modified xsi:type="dcterms:W3CDTF">2026-02-09T14:53:00Z</dcterms:modified>
</cp:coreProperties>
</file>