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A8940" w14:textId="77777777" w:rsidR="00B86530" w:rsidRPr="00B86530" w:rsidRDefault="00B86530" w:rsidP="00B865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865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Struttura della Scheda Dati di Sicurezza (SDS) secondo il Regolamento (UE) 2020/878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38"/>
        <w:gridCol w:w="3143"/>
        <w:gridCol w:w="5447"/>
      </w:tblGrid>
      <w:tr w:rsidR="00B86530" w:rsidRPr="00B86530" w14:paraId="58EC1B31" w14:textId="77777777" w:rsidTr="00B86530">
        <w:tc>
          <w:tcPr>
            <w:tcW w:w="0" w:type="auto"/>
            <w:hideMark/>
          </w:tcPr>
          <w:p w14:paraId="51503F61" w14:textId="77777777" w:rsidR="00B86530" w:rsidRPr="00B86530" w:rsidRDefault="00B86530" w:rsidP="00B865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Sezione n.</w:t>
            </w:r>
          </w:p>
        </w:tc>
        <w:tc>
          <w:tcPr>
            <w:tcW w:w="0" w:type="auto"/>
            <w:hideMark/>
          </w:tcPr>
          <w:p w14:paraId="0E9C51FF" w14:textId="77777777" w:rsidR="00B86530" w:rsidRPr="00B86530" w:rsidRDefault="00B86530" w:rsidP="00B865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Titolo della sezione</w:t>
            </w:r>
          </w:p>
        </w:tc>
        <w:tc>
          <w:tcPr>
            <w:tcW w:w="0" w:type="auto"/>
            <w:hideMark/>
          </w:tcPr>
          <w:p w14:paraId="1E024A61" w14:textId="77777777" w:rsidR="00B86530" w:rsidRPr="00B86530" w:rsidRDefault="00B86530" w:rsidP="00B865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Sottosezioni obbligatorie</w:t>
            </w:r>
          </w:p>
        </w:tc>
      </w:tr>
      <w:tr w:rsidR="00B86530" w:rsidRPr="00B86530" w14:paraId="5C53387F" w14:textId="77777777" w:rsidTr="00B86530">
        <w:tc>
          <w:tcPr>
            <w:tcW w:w="0" w:type="auto"/>
            <w:hideMark/>
          </w:tcPr>
          <w:p w14:paraId="74DC0A3A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88154B2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Identificazione della sostanza o della miscela e della società/impresa</w:t>
            </w:r>
          </w:p>
        </w:tc>
        <w:tc>
          <w:tcPr>
            <w:tcW w:w="0" w:type="auto"/>
            <w:hideMark/>
          </w:tcPr>
          <w:p w14:paraId="549B13CB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1.1 Identificatore del prodotto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1.2 Usi pertinenti identificati della sostanza o miscela e usi sconsigliati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1.3 Informazioni sul fornitore della scheda di dati di sicurezza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1.4 Numero telefonico di emergenza</w:t>
            </w:r>
          </w:p>
        </w:tc>
      </w:tr>
      <w:tr w:rsidR="00B86530" w:rsidRPr="00B86530" w14:paraId="02D1D2D5" w14:textId="77777777" w:rsidTr="00B86530">
        <w:tc>
          <w:tcPr>
            <w:tcW w:w="0" w:type="auto"/>
            <w:hideMark/>
          </w:tcPr>
          <w:p w14:paraId="7FAB5399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6AB31143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Identificazione dei pericoli</w:t>
            </w:r>
          </w:p>
        </w:tc>
        <w:tc>
          <w:tcPr>
            <w:tcW w:w="0" w:type="auto"/>
            <w:hideMark/>
          </w:tcPr>
          <w:p w14:paraId="72AA1AC4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2.1 Classificazione della sostanza o della miscela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2.2 Elementi dell’etichetta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2.3 Altri pericoli (inclusi interferenti endocrini e PBT/</w:t>
            </w:r>
            <w:proofErr w:type="spellStart"/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vPvB</w:t>
            </w:r>
            <w:proofErr w:type="spellEnd"/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</w:tr>
      <w:tr w:rsidR="00B86530" w:rsidRPr="00B86530" w14:paraId="01DC3152" w14:textId="77777777" w:rsidTr="00B86530">
        <w:tc>
          <w:tcPr>
            <w:tcW w:w="0" w:type="auto"/>
            <w:hideMark/>
          </w:tcPr>
          <w:p w14:paraId="4691F225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68035B32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Composizione / informazioni sugli ingredienti</w:t>
            </w:r>
          </w:p>
        </w:tc>
        <w:tc>
          <w:tcPr>
            <w:tcW w:w="0" w:type="auto"/>
            <w:hideMark/>
          </w:tcPr>
          <w:p w14:paraId="63CE7144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3.1 Sostanze: identificatori, impurezze, additivi e caratteristiche particellari (</w:t>
            </w:r>
            <w:proofErr w:type="spellStart"/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nanoforme</w:t>
            </w:r>
            <w:proofErr w:type="spellEnd"/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)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3.2 Miscele: informazioni sugli ingredienti pericolosi e relativi dati (UFI, concentrazione, classificazione)</w:t>
            </w:r>
          </w:p>
        </w:tc>
      </w:tr>
      <w:tr w:rsidR="00B86530" w:rsidRPr="00B86530" w14:paraId="5CF05369" w14:textId="77777777" w:rsidTr="00B86530">
        <w:tc>
          <w:tcPr>
            <w:tcW w:w="0" w:type="auto"/>
            <w:hideMark/>
          </w:tcPr>
          <w:p w14:paraId="775CD4AD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F57F267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di primo soccorso</w:t>
            </w:r>
          </w:p>
        </w:tc>
        <w:tc>
          <w:tcPr>
            <w:tcW w:w="0" w:type="auto"/>
            <w:hideMark/>
          </w:tcPr>
          <w:p w14:paraId="2BFB2612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4.1 Descrizione delle misure di primo soccorso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4.2 Principali sintomi ed effetti, acuti e ritardati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4.3 Indicazione dell’eventuale necessità di consultare immediatamente un medico e trattamenti speciali</w:t>
            </w:r>
          </w:p>
        </w:tc>
      </w:tr>
      <w:tr w:rsidR="00B86530" w:rsidRPr="00B86530" w14:paraId="611CE192" w14:textId="77777777" w:rsidTr="00B86530">
        <w:tc>
          <w:tcPr>
            <w:tcW w:w="0" w:type="auto"/>
            <w:hideMark/>
          </w:tcPr>
          <w:p w14:paraId="0ABCB8F1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050FA835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antincendio</w:t>
            </w:r>
          </w:p>
        </w:tc>
        <w:tc>
          <w:tcPr>
            <w:tcW w:w="0" w:type="auto"/>
            <w:hideMark/>
          </w:tcPr>
          <w:p w14:paraId="44B4A4A3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5.1 Mezzi di estinzione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5.2 Pericoli speciali derivanti dalla sostanza o dalla miscela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5.3 Raccomandazioni per gli addetti all’estinzione degli incendi</w:t>
            </w:r>
          </w:p>
        </w:tc>
      </w:tr>
      <w:tr w:rsidR="00B86530" w:rsidRPr="00B86530" w14:paraId="7E6EF83A" w14:textId="77777777" w:rsidTr="00B86530">
        <w:tc>
          <w:tcPr>
            <w:tcW w:w="0" w:type="auto"/>
            <w:hideMark/>
          </w:tcPr>
          <w:p w14:paraId="2C068E82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1295DD5B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Misure in caso di rilascio accidentale</w:t>
            </w:r>
          </w:p>
        </w:tc>
        <w:tc>
          <w:tcPr>
            <w:tcW w:w="0" w:type="auto"/>
            <w:hideMark/>
          </w:tcPr>
          <w:p w14:paraId="1A59B484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6.1 Precauzioni personali, dispositivi di protezione e procedure in caso di emergenza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6.2 Precauzioni ambientali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6.3 Metodi e materiali per il contenimento e la bonifica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6.4 Riferimento ad altre sezioni</w:t>
            </w:r>
          </w:p>
        </w:tc>
      </w:tr>
      <w:tr w:rsidR="00B86530" w:rsidRPr="00B86530" w14:paraId="69BAF188" w14:textId="77777777" w:rsidTr="00B86530">
        <w:tc>
          <w:tcPr>
            <w:tcW w:w="0" w:type="auto"/>
            <w:hideMark/>
          </w:tcPr>
          <w:p w14:paraId="0235C5D4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63F31A20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Manipolazione e immagazzinamento</w:t>
            </w:r>
          </w:p>
        </w:tc>
        <w:tc>
          <w:tcPr>
            <w:tcW w:w="0" w:type="auto"/>
            <w:hideMark/>
          </w:tcPr>
          <w:p w14:paraId="003E1BBE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7.1 Precauzioni per la manipolazione sicura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7.2 Condizioni per l’immagazzinamento sicuro, comprese eventuali incompatibilità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7.3 Usi finali specifici</w:t>
            </w:r>
          </w:p>
        </w:tc>
      </w:tr>
      <w:tr w:rsidR="00B86530" w:rsidRPr="00B86530" w14:paraId="206BA922" w14:textId="77777777" w:rsidTr="00B86530">
        <w:tc>
          <w:tcPr>
            <w:tcW w:w="0" w:type="auto"/>
            <w:hideMark/>
          </w:tcPr>
          <w:p w14:paraId="43D0E060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F3C8F4D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Controllo dell’esposizione / protezione individuale</w:t>
            </w:r>
          </w:p>
        </w:tc>
        <w:tc>
          <w:tcPr>
            <w:tcW w:w="0" w:type="auto"/>
            <w:hideMark/>
          </w:tcPr>
          <w:p w14:paraId="1152614E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8.1 Parametri di controllo (valori limite di esposizione, DNEL, PNEC)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8.2 Controlli dell’esposizione: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Misure tecniche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Protezione individuale (occhi, mani, corpo, respirazione)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• Controlli ambientali</w:t>
            </w:r>
          </w:p>
        </w:tc>
      </w:tr>
      <w:tr w:rsidR="00B86530" w:rsidRPr="00B86530" w14:paraId="47A3AA78" w14:textId="77777777" w:rsidTr="00B86530">
        <w:tc>
          <w:tcPr>
            <w:tcW w:w="0" w:type="auto"/>
            <w:hideMark/>
          </w:tcPr>
          <w:p w14:paraId="5D442EE1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1BC74A0D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Proprietà fisiche e chimiche</w:t>
            </w:r>
          </w:p>
        </w:tc>
        <w:tc>
          <w:tcPr>
            <w:tcW w:w="0" w:type="auto"/>
            <w:hideMark/>
          </w:tcPr>
          <w:p w14:paraId="4770A62B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9.1 Informazioni sulle proprietà fisiche e chimiche fondamentali (stato fisico, colore, odore, pH, punto di fusione, punto di ebollizione, infiammabilità, densità, solubilità, ecc.)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9.2 Altre informazioni: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9.2.1 Proprietà di sicurezza supplementari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• 9.2.2 Altre informazioni rilevanti (es. soglia olfattiva,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velocità di evaporazione, proprietà ossidanti, esplosive)</w:t>
            </w:r>
          </w:p>
        </w:tc>
      </w:tr>
      <w:tr w:rsidR="00B86530" w:rsidRPr="00B86530" w14:paraId="4A020ADF" w14:textId="77777777" w:rsidTr="00B86530">
        <w:tc>
          <w:tcPr>
            <w:tcW w:w="0" w:type="auto"/>
            <w:hideMark/>
          </w:tcPr>
          <w:p w14:paraId="6CCF982E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lastRenderedPageBreak/>
              <w:t>10</w:t>
            </w:r>
          </w:p>
        </w:tc>
        <w:tc>
          <w:tcPr>
            <w:tcW w:w="0" w:type="auto"/>
            <w:hideMark/>
          </w:tcPr>
          <w:p w14:paraId="730E0DB3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Stabilità e reattività</w:t>
            </w:r>
          </w:p>
        </w:tc>
        <w:tc>
          <w:tcPr>
            <w:tcW w:w="0" w:type="auto"/>
            <w:hideMark/>
          </w:tcPr>
          <w:p w14:paraId="7D3088EE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10.1 Reattività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10.2 Stabilità chimica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10.3 Possibilità di reazioni pericolose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10.4 Condizioni da evitare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10.5 Materiali incompatibili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10.6 Prodotti di decomposizione pericolosi</w:t>
            </w:r>
          </w:p>
        </w:tc>
      </w:tr>
      <w:tr w:rsidR="00B86530" w:rsidRPr="00B86530" w14:paraId="4DBCC363" w14:textId="77777777" w:rsidTr="00B86530">
        <w:tc>
          <w:tcPr>
            <w:tcW w:w="0" w:type="auto"/>
            <w:hideMark/>
          </w:tcPr>
          <w:p w14:paraId="4B67E2F4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0" w:type="auto"/>
            <w:hideMark/>
          </w:tcPr>
          <w:p w14:paraId="6B7A9197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Informazioni tossicologiche</w:t>
            </w:r>
          </w:p>
        </w:tc>
        <w:tc>
          <w:tcPr>
            <w:tcW w:w="0" w:type="auto"/>
            <w:hideMark/>
          </w:tcPr>
          <w:p w14:paraId="58303DB9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11.1 Informazioni sugli effetti tossicologici (dati su tossicità acuta, corrosione, sensibilizzazione, mutagenicità, cancerogenicità, tossicità riproduttiva, STOT, aspirazione)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11.2 Informazioni sugli effetti correlati alle proprietà di interferenza endocrina</w:t>
            </w:r>
          </w:p>
        </w:tc>
      </w:tr>
      <w:tr w:rsidR="00B86530" w:rsidRPr="00B86530" w14:paraId="38251ACF" w14:textId="77777777" w:rsidTr="00B86530">
        <w:tc>
          <w:tcPr>
            <w:tcW w:w="0" w:type="auto"/>
            <w:hideMark/>
          </w:tcPr>
          <w:p w14:paraId="5DA09D5B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12</w:t>
            </w:r>
          </w:p>
        </w:tc>
        <w:tc>
          <w:tcPr>
            <w:tcW w:w="0" w:type="auto"/>
            <w:hideMark/>
          </w:tcPr>
          <w:p w14:paraId="75C19794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Informazioni ecologiche</w:t>
            </w:r>
          </w:p>
        </w:tc>
        <w:tc>
          <w:tcPr>
            <w:tcW w:w="0" w:type="auto"/>
            <w:hideMark/>
          </w:tcPr>
          <w:p w14:paraId="1EE0FBB5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12.1 Tossicità (acquatica e terrestre)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12.2 Persistenza e degradabilità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12.3 Potenziale di bioaccumulo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12.4 Mobilità nel suolo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12.5 Risultati della valutazione PBT e </w:t>
            </w:r>
            <w:proofErr w:type="spellStart"/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vPvB</w:t>
            </w:r>
            <w:proofErr w:type="spellEnd"/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12.6 Proprietà di interferenza endocrina e relativi effetti ambientali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12.7 Altri effetti avversi</w:t>
            </w:r>
          </w:p>
        </w:tc>
      </w:tr>
      <w:tr w:rsidR="00B86530" w:rsidRPr="00B86530" w14:paraId="4564E5E6" w14:textId="77777777" w:rsidTr="00B86530">
        <w:tc>
          <w:tcPr>
            <w:tcW w:w="0" w:type="auto"/>
            <w:hideMark/>
          </w:tcPr>
          <w:p w14:paraId="028238B1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0" w:type="auto"/>
            <w:hideMark/>
          </w:tcPr>
          <w:p w14:paraId="58C58856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Considerazioni sullo smaltimento</w:t>
            </w:r>
          </w:p>
        </w:tc>
        <w:tc>
          <w:tcPr>
            <w:tcW w:w="0" w:type="auto"/>
            <w:hideMark/>
          </w:tcPr>
          <w:p w14:paraId="2D0C2144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13.1 Metodi di trattamento dei rifiuti (prodotti e imballaggi)</w:t>
            </w:r>
          </w:p>
        </w:tc>
      </w:tr>
      <w:tr w:rsidR="00B86530" w:rsidRPr="00B86530" w14:paraId="0C9EA781" w14:textId="77777777" w:rsidTr="00B86530">
        <w:tc>
          <w:tcPr>
            <w:tcW w:w="0" w:type="auto"/>
            <w:hideMark/>
          </w:tcPr>
          <w:p w14:paraId="4AD48B3C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0" w:type="auto"/>
            <w:hideMark/>
          </w:tcPr>
          <w:p w14:paraId="56EE5F1A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Informazioni sul trasporto</w:t>
            </w:r>
          </w:p>
        </w:tc>
        <w:tc>
          <w:tcPr>
            <w:tcW w:w="0" w:type="auto"/>
            <w:hideMark/>
          </w:tcPr>
          <w:p w14:paraId="11C34E47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14.1 Numero ONU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14.2 Nome di spedizione dell’ONU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14.3 Classi di pericolo connesso al trasporto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14.4 Gruppo d’imballaggio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14.5 Pericoli per l’ambiente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 xml:space="preserve">14.6 Precauzioni speciali per l’utilizzatore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14.7 Trasporto marittimo alla rinfusa secondo strumenti IMO (carichi liquidi, solidi, gas liquefatti)</w:t>
            </w:r>
          </w:p>
        </w:tc>
      </w:tr>
      <w:tr w:rsidR="00B86530" w:rsidRPr="00B86530" w14:paraId="0A55BF9F" w14:textId="77777777" w:rsidTr="00B86530">
        <w:tc>
          <w:tcPr>
            <w:tcW w:w="0" w:type="auto"/>
            <w:hideMark/>
          </w:tcPr>
          <w:p w14:paraId="3D8CABB2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15</w:t>
            </w:r>
          </w:p>
        </w:tc>
        <w:tc>
          <w:tcPr>
            <w:tcW w:w="0" w:type="auto"/>
            <w:hideMark/>
          </w:tcPr>
          <w:p w14:paraId="58A3AF78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Informazioni sulla regolamentazione</w:t>
            </w:r>
          </w:p>
        </w:tc>
        <w:tc>
          <w:tcPr>
            <w:tcW w:w="0" w:type="auto"/>
            <w:hideMark/>
          </w:tcPr>
          <w:p w14:paraId="1A8F6656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15.1 Norme e legislazione su salute, sicurezza e ambiente specifiche per la sostanza o la miscela </w:t>
            </w: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br/>
              <w:t>15.2 Valutazione della sicurezza chimica</w:t>
            </w:r>
          </w:p>
        </w:tc>
      </w:tr>
      <w:tr w:rsidR="00B86530" w:rsidRPr="00B86530" w14:paraId="0413D664" w14:textId="77777777" w:rsidTr="00B86530">
        <w:tc>
          <w:tcPr>
            <w:tcW w:w="0" w:type="auto"/>
            <w:hideMark/>
          </w:tcPr>
          <w:p w14:paraId="16A4EA17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0" w:type="auto"/>
            <w:hideMark/>
          </w:tcPr>
          <w:p w14:paraId="4FB53817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Altre informazioni</w:t>
            </w:r>
          </w:p>
        </w:tc>
        <w:tc>
          <w:tcPr>
            <w:tcW w:w="0" w:type="auto"/>
            <w:hideMark/>
          </w:tcPr>
          <w:p w14:paraId="7635ABFC" w14:textId="77777777" w:rsidR="00B86530" w:rsidRPr="00B86530" w:rsidRDefault="00B86530" w:rsidP="00B86530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B8653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Indicazioni su revisioni precedenti, modifiche, abbreviazioni e acronimi, riferimenti bibliografici, metodi di valutazione, formazione consigliata, note sulle variazioni rispetto alla versione precedente</w:t>
            </w:r>
          </w:p>
        </w:tc>
      </w:tr>
    </w:tbl>
    <w:p w14:paraId="081466EA" w14:textId="77777777" w:rsidR="00B86530" w:rsidRPr="00B86530" w:rsidRDefault="00B86530" w:rsidP="00B8653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71E7EC20">
          <v:rect id="_x0000_i1025" style="width:0;height:1.5pt" o:hralign="center" o:hrstd="t" o:hr="t" fillcolor="#a0a0a0" stroked="f"/>
        </w:pict>
      </w:r>
    </w:p>
    <w:p w14:paraId="11BCD569" w14:textId="77777777" w:rsidR="00B86530" w:rsidRPr="00B86530" w:rsidRDefault="00B86530" w:rsidP="00B8653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B8653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Nota tecnica</w:t>
      </w:r>
    </w:p>
    <w:p w14:paraId="1453CBAE" w14:textId="77777777" w:rsidR="00B86530" w:rsidRPr="00B86530" w:rsidRDefault="00B86530" w:rsidP="00B86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Tutte le </w:t>
      </w:r>
      <w:r w:rsidRPr="00B865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sottosezioni elencate sono obbligatorie</w:t>
      </w: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devono comparire nell’ordine indicato, anche se prive di dati (“N.D.” o “Non applicabile”).</w:t>
      </w:r>
    </w:p>
    <w:p w14:paraId="6DB97DF7" w14:textId="77777777" w:rsidR="00B86530" w:rsidRPr="00B86530" w:rsidRDefault="00B86530" w:rsidP="00B86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sezioni 9, 11 e 12 sono state ampliate rispetto alla versione precedente per includere </w:t>
      </w:r>
      <w:r w:rsidRPr="00B865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proprietà fisiche aggiuntive, informazioni tossicologiche dettagliate e dati su interferenza endocrina</w:t>
      </w: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</w:p>
    <w:p w14:paraId="00226FEF" w14:textId="77777777" w:rsidR="00B86530" w:rsidRPr="00B86530" w:rsidRDefault="00B86530" w:rsidP="00B86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Le nuove sottosezioni </w:t>
      </w:r>
      <w:r w:rsidRPr="00B865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9.2.1</w:t>
      </w: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</w:t>
      </w:r>
      <w:r w:rsidRPr="00B865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9.2.2</w:t>
      </w: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non erano presenti nelle versioni precedenti.</w:t>
      </w:r>
    </w:p>
    <w:p w14:paraId="442CD966" w14:textId="77777777" w:rsidR="00B86530" w:rsidRPr="00B86530" w:rsidRDefault="00B86530" w:rsidP="00B8653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La </w:t>
      </w:r>
      <w:r w:rsidRPr="00B865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sezione 14.7</w:t>
      </w: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sul </w:t>
      </w:r>
      <w:r w:rsidRPr="00B8653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trasporto alla rinfusa</w:t>
      </w:r>
      <w:r w:rsidRPr="00B8653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è obbligatoria solo se pertinente.</w:t>
      </w:r>
    </w:p>
    <w:p w14:paraId="2CB749E4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55F73"/>
    <w:multiLevelType w:val="multilevel"/>
    <w:tmpl w:val="F50A3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4995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530"/>
    <w:rsid w:val="00336AF8"/>
    <w:rsid w:val="00B86530"/>
    <w:rsid w:val="00C15881"/>
    <w:rsid w:val="00D078F3"/>
    <w:rsid w:val="00EF4436"/>
    <w:rsid w:val="00F26AD6"/>
    <w:rsid w:val="00F5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678FC"/>
  <w15:chartTrackingRefBased/>
  <w15:docId w15:val="{C7B883E1-32D3-47C5-BD24-8982B746C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865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865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865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865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865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865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865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865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865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865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865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865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8653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8653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8653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8653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8653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8653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865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865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865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865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865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8653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8653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8653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865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8653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86530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86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675</Words>
  <Characters>3853</Characters>
  <Application>Microsoft Office Word</Application>
  <DocSecurity>0</DocSecurity>
  <Lines>32</Lines>
  <Paragraphs>9</Paragraphs>
  <ScaleCrop>false</ScaleCrop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2025-10-17T06:37:00Z</dcterms:created>
  <dcterms:modified xsi:type="dcterms:W3CDTF">2025-10-17T06:37:00Z</dcterms:modified>
</cp:coreProperties>
</file>