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C007" w14:textId="14469035" w:rsidR="00BA43DB" w:rsidRPr="00BA43DB" w:rsidRDefault="00BA43DB" w:rsidP="00BA43DB">
      <w:pPr>
        <w:rPr>
          <w:b/>
          <w:bCs/>
        </w:rPr>
      </w:pPr>
      <w:r w:rsidRPr="00BA43DB">
        <w:rPr>
          <w:b/>
          <w:bCs/>
        </w:rPr>
        <w:t>SBARCO IN QUOTA CON PLE</w:t>
      </w:r>
    </w:p>
    <w:p w14:paraId="3F53A6E8" w14:textId="77777777" w:rsidR="00BA43DB" w:rsidRDefault="00BA43DB" w:rsidP="00BA43DB"/>
    <w:p w14:paraId="0736EE5F" w14:textId="77777777" w:rsidR="00BA43DB" w:rsidRDefault="00BA43DB" w:rsidP="00BA43DB">
      <w:r>
        <w:t>Le piattaforme di  lavoro elevabile sono definite nella norma EN 280 come:” macchine mobili  previste  per  spostare  persone  alle  posizioni  di   lavoro,  nelle  quali  svolgono mansioni dalla piattaforma di  lavoro, con l’intendimento che le persone accedano ed escano dalla piattaforma di lavoro solo attraverso posizioni di accesso a livello del suolo o  nel  telaio  e che sia  costituita  almeno  da una piattaforma  di  lavoro  con comandi,  da una struttura estensibile e da un telaio”.</w:t>
      </w:r>
    </w:p>
    <w:p w14:paraId="61636F0D" w14:textId="77777777" w:rsidR="00BA43DB" w:rsidRDefault="00BA43DB" w:rsidP="00BA43DB"/>
    <w:p w14:paraId="3EA83CEF" w14:textId="77777777" w:rsidR="00BA43DB" w:rsidRDefault="00BA43DB" w:rsidP="00BA43DB">
      <w:r>
        <w:t>La possibilità di sbarcare in quota da una piattaforma di lavoro elevabile non rientra tra le  modalità  di   utilizzo,  per  le  quali  la  norma  armonizzata  UNI  EN  280  conferisce presunzione di  conformità ai requisiti essenziali di  sicurezza delle “Direttive Macchine” (DPR 459/96 e D.lgs. 17/2010 ovvero dal Regolamento macchine (UE) 2023/1230), in quanto detta norma non contempla i rischi conseguenti a tale modalità di  utilizzo, in particolare  quelli derivanti  da “accessi  o  uscite  dalla  piattaforma  di  lavoro  da livelli diversi”. Proprio per questo  la norma prevede che il fabbricante espliciti nelle istruzioni il “Divieto di salire e scendere dalla piattaforma di lavoro quando elevata”. Nel disporre tale divieto d’uso la norma EN 280 al punto 6.1.1.2. o)  impone al fabbricante o al suo rappresentante autorizzato con sede nell’Unione Europea di  includere nel manuale di istruzioni  la  seguente dicitura:  “Divieto di  salire  e scendere dalla piattaforma  di  lavoro quando elevata”.</w:t>
      </w:r>
    </w:p>
    <w:p w14:paraId="5736764A" w14:textId="77777777" w:rsidR="00BA43DB" w:rsidRDefault="00BA43DB" w:rsidP="00BA43DB"/>
    <w:p w14:paraId="5F64CA13" w14:textId="77777777" w:rsidR="00BA43DB" w:rsidRDefault="00BA43DB" w:rsidP="00BA43DB">
      <w:r>
        <w:t>Il  legislatore  italiano,  ritenendo  le  piattaforme  di   lavoro  elevabili  particolarmente pericolose, ha inoltre prescritto, all’art. 71 comma 11 del d.lgs. 81/08 e s.m.i., che oltre ai controlli e le manutenzioni gestiti direttamente dal datore di lavoro (ex art. 71 commi</w:t>
      </w:r>
    </w:p>
    <w:p w14:paraId="38A928E6" w14:textId="77777777" w:rsidR="00BA43DB" w:rsidRDefault="00BA43DB" w:rsidP="00BA43DB">
      <w:r>
        <w:t>4  e  8),  secondo  le   indicazioni  riportate   nelle   istruzioni   del   fabbricante,   queste</w:t>
      </w:r>
    </w:p>
    <w:p w14:paraId="4C92CBE8" w14:textId="77777777" w:rsidR="00BA43DB" w:rsidRDefault="00BA43DB" w:rsidP="00BA43DB">
      <w:r>
        <w:t>attrezzature siano soggette a verifiche periodiche, condotte da personale terzo rispetto alla struttura del datore di lavoro (Inail, ATS/ARPA e Soggetti pubblici o privati abilitati, così come definiti nel d.m. 11 aprile 2011). Inoltre, oltre alla formazione, informazione e addestramento sempre previsti per l’utilizzo di un’attrezzatura di lavoro, il legislatore ha  prescritto  un  percorso  abilitante  destinato  agli  operatori  di   PLE,  che tenga  in considerazione proprio gli  aspetti legati alla conoscenza del mezzo e alla capacità di gestione  delle  situazioni  critiche  che potrebbero presentarsi  (ex art. 73 comma 5 e accordo stato regione ivi richiamato).</w:t>
      </w:r>
    </w:p>
    <w:p w14:paraId="36A560A5" w14:textId="77777777" w:rsidR="00BA43DB" w:rsidRDefault="00BA43DB" w:rsidP="00BA43DB"/>
    <w:p w14:paraId="017959DC" w14:textId="77777777" w:rsidR="00BA43DB" w:rsidRDefault="00BA43DB" w:rsidP="00BA43DB">
      <w:r>
        <w:t>Dunque lo  sbarco  in quota  dal cestello di  una piattaforma di  lavoro in elevato pone i problemi  connessi  alla conformità della macchina per tale  sbarco e alla  sicurezza  degli operatori nella fase di utilizzo dell’attrezzatura.</w:t>
      </w:r>
    </w:p>
    <w:p w14:paraId="2778FE14" w14:textId="77777777" w:rsidR="00BA43DB" w:rsidRDefault="00BA43DB" w:rsidP="00BA43DB"/>
    <w:p w14:paraId="67B7FEBC" w14:textId="77777777" w:rsidR="00BA43DB" w:rsidRDefault="00BA43DB" w:rsidP="00BA43DB">
      <w:r>
        <w:t>Alcuni fabbricanti di  piattaforme  di  lavoro  elevabili  prevedono tra le modalità di utilizzo la possibilità di effettuare lo sbarco in quota dalla piattaforma; a tale scopo,  certificano   la   macchina   facendo  intervenire   un  Organismo   Notificato  e forniscono  una procedura puntuale  con gli  elementi  minimali per garantire  il rispetto delle norme in vigore in materia di lavoro in quota.</w:t>
      </w:r>
    </w:p>
    <w:p w14:paraId="18B463DA" w14:textId="77777777" w:rsidR="00BA43DB" w:rsidRDefault="00BA43DB" w:rsidP="00BA43DB"/>
    <w:p w14:paraId="5B67736B" w14:textId="77777777" w:rsidR="00BA43DB" w:rsidRDefault="00BA43DB" w:rsidP="00BA43DB"/>
    <w:p w14:paraId="2AC3A5D1" w14:textId="77777777" w:rsidR="00BA43DB" w:rsidRDefault="00BA43DB" w:rsidP="00BA43DB">
      <w:r>
        <w:lastRenderedPageBreak/>
        <w:t>6.1 Le PLE e lo sbarco in quota</w:t>
      </w:r>
    </w:p>
    <w:p w14:paraId="2EBD0384" w14:textId="77777777" w:rsidR="00BA43DB" w:rsidRDefault="00BA43DB" w:rsidP="00BA43DB"/>
    <w:p w14:paraId="243CA876" w14:textId="77777777" w:rsidR="00BA43DB" w:rsidRDefault="00BA43DB" w:rsidP="00BA43DB">
      <w:r>
        <w:t>Con  riferimento  ai  diversi  regimi  di   immissione  sul  mercato/messa  in  servizio  di piattaforme di lavoro elevabili, si distinguono i seguenti casi:</w:t>
      </w:r>
    </w:p>
    <w:p w14:paraId="4617719C" w14:textId="77777777" w:rsidR="00BA43DB" w:rsidRDefault="00BA43DB" w:rsidP="00BA43DB">
      <w:r>
        <w:t>a)  PLE marcata CE ai sensi della Direttiva Macchine  ovvero dal  Regolamento</w:t>
      </w:r>
    </w:p>
    <w:p w14:paraId="0C6E5719" w14:textId="77777777" w:rsidR="00BA43DB" w:rsidRDefault="00BA43DB" w:rsidP="00BA43DB">
      <w:r>
        <w:t>macchine (UE) 2023/1230:</w:t>
      </w:r>
    </w:p>
    <w:p w14:paraId="0010235E" w14:textId="77777777" w:rsidR="00BA43DB" w:rsidRDefault="00BA43DB" w:rsidP="00BA43DB">
      <w:r>
        <w:t>- con certificazione redatta in conformità alla EN 280;</w:t>
      </w:r>
    </w:p>
    <w:p w14:paraId="062972FE" w14:textId="77777777" w:rsidR="00BA43DB" w:rsidRDefault="00BA43DB" w:rsidP="00BA43DB">
      <w:r>
        <w:t>- con certificazione redatta non conforme alla EN 280;</w:t>
      </w:r>
    </w:p>
    <w:p w14:paraId="7F2D2355" w14:textId="77777777" w:rsidR="00BA43DB" w:rsidRDefault="00BA43DB" w:rsidP="00BA43DB">
      <w:r>
        <w:t>- con certificazione redatta in assenza della UNI EN 280 -prima del giugno 2002;</w:t>
      </w:r>
    </w:p>
    <w:p w14:paraId="5A59616C" w14:textId="0477C854" w:rsidR="00BA43DB" w:rsidRDefault="00BA43DB" w:rsidP="00BA43DB">
      <w:r>
        <w:t>b)     PLE  non marcata  CE   (antecedente  all’entrata   in  vigore   della   Direttiva</w:t>
      </w:r>
      <w:r w:rsidR="003904A1">
        <w:t xml:space="preserve"> </w:t>
      </w:r>
      <w:r>
        <w:t>Macchine, ex DPR   459/96).</w:t>
      </w:r>
    </w:p>
    <w:p w14:paraId="31FB5369" w14:textId="77777777" w:rsidR="00BA43DB" w:rsidRDefault="00BA43DB" w:rsidP="00BA43DB"/>
    <w:p w14:paraId="11BBC18F" w14:textId="77777777" w:rsidR="00BA43DB" w:rsidRDefault="00BA43DB" w:rsidP="00BA43DB"/>
    <w:p w14:paraId="6AFD3954" w14:textId="77777777" w:rsidR="00BA43DB" w:rsidRDefault="00BA43DB" w:rsidP="00BA43DB">
      <w:r>
        <w:t>Per un possibile  utilizzo delle  PLE per lo sbarco  in quota,  la  consultazione  del  manuale di uso e manutenzione, fornito a corredo della macchina, consente di definire le seguenti situazioni:</w:t>
      </w:r>
    </w:p>
    <w:p w14:paraId="0F8D3611" w14:textId="77777777" w:rsidR="00BA43DB" w:rsidRDefault="00BA43DB" w:rsidP="00BA43DB">
      <w:r>
        <w:t>1)  esplicito divieto di utilizzo per lo sbarco  in quota  indicato  dal  fabbricante  della macchina;</w:t>
      </w:r>
    </w:p>
    <w:p w14:paraId="375FE90B" w14:textId="77777777" w:rsidR="00BA43DB" w:rsidRDefault="00BA43DB" w:rsidP="00BA43DB">
      <w:r>
        <w:t>2)  nessun riferimento all’utilizzo per lo sbarco in quota esplicitato dal fabbricante della macchina;</w:t>
      </w:r>
    </w:p>
    <w:p w14:paraId="757C0DAE" w14:textId="77777777" w:rsidR="00BA43DB" w:rsidRDefault="00BA43DB" w:rsidP="00BA43DB">
      <w:r>
        <w:t>3)  esplicita previsione di utilizzo della PLE per lo sbarco in quota con descrizione nelle istruzioni di una specifica procedura di lavoro,  con definiti  i limiti di impiego per un possibile utilizzo per lo sbarco  in quota, redatta dal  fabbricante  della  macchina,  con ricorso  a un Organismo  Notificato per  la certificazione della macchina;</w:t>
      </w:r>
    </w:p>
    <w:p w14:paraId="4A2BA6C2" w14:textId="5E95DBCE" w:rsidR="00BA43DB" w:rsidRDefault="00BA43DB" w:rsidP="00BA43DB">
      <w:r>
        <w:t>4)   assenza del manuale di uso e manutenzione  redatto dal  fabbricante  della</w:t>
      </w:r>
      <w:r w:rsidR="003904A1">
        <w:t xml:space="preserve"> </w:t>
      </w:r>
      <w:r>
        <w:t>PLE (macchine   pre CE)</w:t>
      </w:r>
    </w:p>
    <w:p w14:paraId="2BF7D218" w14:textId="77777777" w:rsidR="00BA43DB" w:rsidRDefault="00BA43DB" w:rsidP="00BA43DB">
      <w:r>
        <w:t>6.2 Procedura</w:t>
      </w:r>
    </w:p>
    <w:p w14:paraId="5D43ABD9" w14:textId="77777777" w:rsidR="00BA43DB" w:rsidRDefault="00BA43DB" w:rsidP="00BA43DB"/>
    <w:p w14:paraId="08248877" w14:textId="77777777" w:rsidR="00BA43DB" w:rsidRDefault="00BA43DB" w:rsidP="00BA43DB">
      <w:r>
        <w:t>Partendo dal  presupposto che le PLE di cui al punto 1) del  precedente  “Paragrafo” non possono mai essere utilizzate  per lo  sbarco  in quota, e che per quelle  del  punto 3) devono essere seguite  scrupolosamente  le indicazioni fornite  dal  fabbricante  e definita specifica procedura operativa da parte del datore di lavoro a valle della valutazione del rischio,   che  tenga   conto  della   specificità   delle   operazioni   da  condurre  e  delle caratteristiche dell’ambiente di lavoro.</w:t>
      </w:r>
    </w:p>
    <w:p w14:paraId="7C93EE88" w14:textId="77777777" w:rsidR="00BA43DB" w:rsidRDefault="00BA43DB" w:rsidP="00BA43DB">
      <w:r>
        <w:t>Per le altre situazioni, trattandosi di una modifica sostanziale, in quanto  è prevista una</w:t>
      </w:r>
    </w:p>
    <w:p w14:paraId="5232C52D" w14:textId="77777777" w:rsidR="00BA43DB" w:rsidRDefault="00BA43DB" w:rsidP="00BA43DB">
      <w:r>
        <w:t>modifica  della  modalità  di   utilizzo  della  macchina,  è necessario  che  la  stessa sia sottoposta  a  nuova procedura di  valutazione  della  conformità  e di  immissione  sul mercato/messa  in  servizio,  secondo  le  modalità  definite  dal  d.lgs.  17/2010  e dal Regolamento  macchine  (UE)  2023/1230  dal  20.01.2027,   ovvero  con ricorso  a un Organismo notificato.</w:t>
      </w:r>
    </w:p>
    <w:p w14:paraId="00C32D3D" w14:textId="77777777" w:rsidR="00BA43DB" w:rsidRDefault="00BA43DB" w:rsidP="00BA43DB">
      <w:r>
        <w:t xml:space="preserve">Necessità     confermata  anche  all’art.71  comma  5  del  Dlgs  81/08:  “Le  modifiche apportate alle macchine quali definite all’articolo 1, comma 2, del decreto del Presidente della Repubblica 24 luglio </w:t>
      </w:r>
      <w:r>
        <w:lastRenderedPageBreak/>
        <w:t>1996,  n. 459,  per  migliorarne le condizioni di  sicurezza in rapporto alle  previsioni  del  comma 1, ovvero del  comma 4, lettera  a), numero 3) non configurano immissione sul mercato ai sensi dell’articolo 1, comma 3, secondo periodo, sempre  che non comportino  modifiche  delle  modalità  di  utilizzo e  delle  prestazioni previste dal costruttore”.</w:t>
      </w:r>
    </w:p>
    <w:p w14:paraId="5AAB2120" w14:textId="77777777" w:rsidR="00BA43DB" w:rsidRDefault="00BA43DB" w:rsidP="00BA43DB"/>
    <w:p w14:paraId="7222A9A8" w14:textId="77777777" w:rsidR="00BA43DB" w:rsidRDefault="00BA43DB" w:rsidP="00BA43DB">
      <w:r>
        <w:t>Le operazioni da svolgere nello sbarco e reimbarco da  posizioni diverse da quella di partenza,   seppur   previste    e   autorizzate    dal    fabbricante    della    PLE,    devono necessariamente prevedere una valutazione dei rischi da parte del datore di lavoro che tenga   in  considerazione  le  condizioni  del  cantiere  e la  natura delle  operazioni  da svolgere. Dunque, per questi ultimi, si tratta di  una seconda valutazione dettata dalla specificità  delle  condizioni al  contorno (attività  e ambiente)  che conosce solo  il datore di  lavoro,  ma non possono prescindere  dalle  valutazioni  che deve fare il fabbricante nella sua valutazione del rischio che, oltre gli  aspetti procedurali sulla modalità d’uso prevista per lo  sbarco  in quota, potrebbero prevedere l'implementazione di  soluzioni tecniche sulla macchina.</w:t>
      </w:r>
    </w:p>
    <w:p w14:paraId="538BEF56" w14:textId="77777777" w:rsidR="00BA43DB" w:rsidRDefault="00BA43DB" w:rsidP="00BA43DB">
      <w:r>
        <w:t>Pertanto,  nel  rispetto  dei  limiti  e delle  modalità  d’uso  stabilite  dal  fabbricante,  si riportano  nel  seguito  i principali fattori  di  rischio  che il datore di  lavoro/l’utilizzatore deve considerare.</w:t>
      </w:r>
    </w:p>
    <w:p w14:paraId="3A699F98" w14:textId="77777777" w:rsidR="00BA43DB" w:rsidRDefault="00BA43DB" w:rsidP="00BA43DB"/>
    <w:p w14:paraId="011C4C89" w14:textId="77777777" w:rsidR="00BA43DB" w:rsidRDefault="00BA43DB" w:rsidP="00BA43DB">
      <w:r>
        <w:t>La valutazione dei rischi deve considerare in particolare i seguenti fattori:</w:t>
      </w:r>
    </w:p>
    <w:p w14:paraId="35B0CDBB" w14:textId="77777777" w:rsidR="00BA43DB" w:rsidRDefault="00BA43DB" w:rsidP="00BA43DB"/>
    <w:p w14:paraId="5AD14DFC" w14:textId="77777777" w:rsidR="00BA43DB" w:rsidRDefault="00BA43DB" w:rsidP="00BA43DB">
      <w:r>
        <w:t>-     modalità e tempi di  trasferimento del lavoratore dalla piattaforma della PLE alla zona di sbarco;</w:t>
      </w:r>
    </w:p>
    <w:p w14:paraId="2AA993B1" w14:textId="77777777" w:rsidR="00BA43DB" w:rsidRDefault="00BA43DB" w:rsidP="00BA43DB">
      <w:r>
        <w:t>-     caduta  di   persone  durante  il  trasferimento  dalla  piattaforma  di   lavoro  alla struttura;</w:t>
      </w:r>
    </w:p>
    <w:p w14:paraId="4693AA4B" w14:textId="77777777" w:rsidR="00BA43DB" w:rsidRDefault="00BA43DB" w:rsidP="00BA43DB">
      <w:r>
        <w:t>-     caduta di attrezzature e/o materiali durante il trasferimento dalla piattaforma di lavoro alla struttura;</w:t>
      </w:r>
    </w:p>
    <w:p w14:paraId="29F8D38B" w14:textId="77777777" w:rsidR="00BA43DB" w:rsidRDefault="00BA43DB" w:rsidP="00BA43DB">
      <w:r>
        <w:t>-     movimento improvviso della PLE o della piattaforma di lavoro;</w:t>
      </w:r>
    </w:p>
    <w:p w14:paraId="49D83C3C" w14:textId="77777777" w:rsidR="00BA43DB" w:rsidRDefault="00BA43DB" w:rsidP="00BA43DB">
      <w:r>
        <w:t>-     danni  alla  PLE o  alla  struttura di  sbarco, causati  da un movimento  involontario della PLE;</w:t>
      </w:r>
    </w:p>
    <w:p w14:paraId="078BA13E" w14:textId="77777777" w:rsidR="00BA43DB" w:rsidRDefault="00BA43DB" w:rsidP="00BA43DB">
      <w:r>
        <w:t>-     evacuazione dei lavoratori sbarcati in caso di emergenza.</w:t>
      </w:r>
    </w:p>
    <w:p w14:paraId="12B57A07" w14:textId="77777777" w:rsidR="00BA43DB" w:rsidRDefault="00BA43DB" w:rsidP="00BA43DB"/>
    <w:p w14:paraId="5717225A" w14:textId="77777777" w:rsidR="00BA43DB" w:rsidRDefault="00BA43DB" w:rsidP="00BA43DB">
      <w:r>
        <w:t>All’esito  della  valutazione  dei  rischi,  devono essere  adottate  misure  tecniche  e/o organizzative  idonee  a ridurre  i  rischi  a  livelli accettabili,  redigendo  una procedura operativa di sicurezza, da adottarsi da parte degli operatori sotto la supervisione di un preposto.</w:t>
      </w:r>
    </w:p>
    <w:p w14:paraId="2D8DBF4C" w14:textId="77777777" w:rsidR="00BA43DB" w:rsidRDefault="00BA43DB" w:rsidP="00BA43DB">
      <w:r>
        <w:t>In particolare:</w:t>
      </w:r>
    </w:p>
    <w:p w14:paraId="31F08FF7" w14:textId="77777777" w:rsidR="00BA43DB" w:rsidRDefault="00BA43DB" w:rsidP="00BA43DB">
      <w:r>
        <w:t>-     lo sbarco deve essere adeguatamente sicuro,  mediante  la  protezione  della  zona di sbarco con mezzi  di protezione  collettiva o con la predisposizione  di  un punto fisso di ancoraggio o di una linea vita quali sistemi necessari per poter consentire al lavoratore di operare sempre in condizioni di sicurezza;</w:t>
      </w:r>
    </w:p>
    <w:p w14:paraId="74CFC9E6" w14:textId="77777777" w:rsidR="00BA43DB" w:rsidRDefault="00BA43DB" w:rsidP="00BA43DB">
      <w:r>
        <w:t>-     l’abbandono   della   piattaforma   deve essere  effettuato   in  modo  tale   da  non</w:t>
      </w:r>
    </w:p>
    <w:p w14:paraId="62816E38" w14:textId="77777777" w:rsidR="00BA43DB" w:rsidRDefault="00BA43DB" w:rsidP="00BA43DB">
      <w:r>
        <w:t>generare   pericolosi   effetti   dinamici    dovuti    alla    elasticità    della   struttura estensibile;</w:t>
      </w:r>
    </w:p>
    <w:p w14:paraId="1A6E4951" w14:textId="77777777" w:rsidR="00BA43DB" w:rsidRDefault="00BA43DB" w:rsidP="00BA43DB">
      <w:r>
        <w:t>-      il  sistema   anticaduta  indossato   dal  lavoratore   deve essere  dotato di   doppio</w:t>
      </w:r>
    </w:p>
    <w:p w14:paraId="13FF5C47" w14:textId="77777777" w:rsidR="00BA43DB" w:rsidRDefault="00BA43DB" w:rsidP="00BA43DB">
      <w:r>
        <w:lastRenderedPageBreak/>
        <w:t>cordino in modo da consentire al lavoratore di  assicurarsi ai citati punti fissi di ancoraggio  o  alla  linea  vita  prima  di  liberarsi  dal  punto di  ancoraggio  presente sulla piattaforma;</w:t>
      </w:r>
    </w:p>
    <w:p w14:paraId="4683DDF1" w14:textId="77777777" w:rsidR="00BA43DB" w:rsidRDefault="00BA43DB" w:rsidP="00BA43DB">
      <w:r>
        <w:t>-      i  lavoratori  che sbarcano in quota  dalla  piattaforma  devono essere  formati  e addestrati  all’utilizzo  dei  DPI  di   III  categoria  e  più  in  generale  dei  sistemi anticaduta ove ne sia necessario l’utilizzo.</w:t>
      </w:r>
    </w:p>
    <w:p w14:paraId="4BE651B3" w14:textId="77777777" w:rsidR="00BA43DB" w:rsidRDefault="00BA43DB" w:rsidP="00BA43DB"/>
    <w:p w14:paraId="5DD91020" w14:textId="77777777" w:rsidR="00BA43DB" w:rsidRDefault="00BA43DB" w:rsidP="00BA43DB"/>
    <w:p w14:paraId="6B4C7C21" w14:textId="77777777" w:rsidR="00BA43DB" w:rsidRDefault="00BA43DB" w:rsidP="00BA43DB">
      <w:r>
        <w:t>Il punto  di  ancoraggio della piattaforma non può essere utilizzato come punto fisso di ancoraggio per il sistema anticaduta impiegato durante l’esecuzione del lavoro in quota sulla struttura esterna oggetto dell’intervento.</w:t>
      </w:r>
    </w:p>
    <w:p w14:paraId="7042FC64" w14:textId="77777777" w:rsidR="00BA43DB" w:rsidRDefault="00BA43DB" w:rsidP="00BA43DB"/>
    <w:p w14:paraId="54D972A7" w14:textId="77777777" w:rsidR="00BA43DB" w:rsidRDefault="00BA43DB" w:rsidP="00BA43DB">
      <w:r>
        <w:t>Per la scelta della PLE è inoltre necessario considerare i seguenti aspetti:</w:t>
      </w:r>
    </w:p>
    <w:p w14:paraId="351040EB" w14:textId="77777777" w:rsidR="00BA43DB" w:rsidRDefault="00BA43DB" w:rsidP="00BA43DB">
      <w:r>
        <w:t>a) la  macchina  deve avere portata minima  di  2 persone (durante l’operazione  di sbarco una persona deve rimanere  in piattaforma  per l’eventuale  azionamento dei comandi per correzioni di quota che si può modificare per effetto dell’elasticità della struttura estensibile);</w:t>
      </w:r>
    </w:p>
    <w:p w14:paraId="4B973F74" w14:textId="77777777" w:rsidR="00BA43DB" w:rsidRDefault="00BA43DB" w:rsidP="00BA43DB">
      <w:r>
        <w:t>b) per limitare le variazioni di  quota della piattaforma dovute alla elasticità della struttura estensibile,  durante lo  sbarco dei  lavoratori  trasportati,  lo  sfilo della struttura  estensibile   non  deve  superare   il   75%  dell’estensione   nominale massima;</w:t>
      </w:r>
    </w:p>
    <w:p w14:paraId="046A14F1" w14:textId="77777777" w:rsidR="00BA43DB" w:rsidRDefault="00BA43DB" w:rsidP="00BA43DB">
      <w:r>
        <w:t>c)  la   piattaforma   scelta   deve  essere  progettata  in  modo   che   il   cancello   di</w:t>
      </w:r>
    </w:p>
    <w:p w14:paraId="74B2262F" w14:textId="77777777" w:rsidR="00BA43DB" w:rsidRDefault="00BA43DB" w:rsidP="00BA43DB">
      <w:r>
        <w:t>entrata/uscita non obblighi lo sbarco in zone non sicure (es.: cancello posizionato su un lato della piattaforma non girevole);</w:t>
      </w:r>
    </w:p>
    <w:p w14:paraId="716FC199" w14:textId="77777777" w:rsidR="00BA43DB" w:rsidRDefault="00BA43DB" w:rsidP="00BA43DB">
      <w:r>
        <w:t>Le succitate disposizioni in elenco da a) a c) si riferiscono a elementi che deve fornire il fabbricante,  perché dettati  dagli  esiti  della  valutazione  del  rischio  che questi  ha</w:t>
      </w:r>
    </w:p>
    <w:p w14:paraId="34B73BAD" w14:textId="77777777" w:rsidR="00BA43DB" w:rsidRDefault="00BA43DB" w:rsidP="00BA43DB">
      <w:r>
        <w:t>condotto,  per  garantire   il  rispetto   dei   RES   alla   direttiva   macchine/regolamento macchine in relazione alla destinazione d’uso per lo sbarco in quota.</w:t>
      </w:r>
    </w:p>
    <w:p w14:paraId="74792427" w14:textId="77777777" w:rsidR="00BA43DB" w:rsidRDefault="00BA43DB" w:rsidP="00BA43DB"/>
    <w:p w14:paraId="666CD0DF" w14:textId="77777777" w:rsidR="00BA43DB" w:rsidRDefault="00BA43DB" w:rsidP="00BA43DB">
      <w:r>
        <w:t>Per l’adozione  di  una PLE  destinata  dal  fabbricante  allo sbarco  in quota  il  datore di lavoro,  fermo restando  il  rispetto  dei  limiti  d’uso  individuati  nelle  istruzioni,  deve prendere   in   considerazione,    in   riferimento    agli   specifici   rischi    connessi    allo sbarco/imbarco, almeno:</w:t>
      </w:r>
    </w:p>
    <w:p w14:paraId="7795D9A5" w14:textId="77777777" w:rsidR="00BA43DB" w:rsidRDefault="00BA43DB" w:rsidP="00BA43DB">
      <w:r>
        <w:t>•       le caratteristiche dell’ambiente esterno dove andrà posizionata l’attrezzatura (ad es. pendenza, tipologia di terreno, interferenze)</w:t>
      </w:r>
    </w:p>
    <w:p w14:paraId="4ACB7897" w14:textId="77777777" w:rsidR="00BA43DB" w:rsidRDefault="00BA43DB" w:rsidP="00BA43DB">
      <w:r>
        <w:t>•       le caratteristiche dell’ambiente esterno dove è previsto lo sbarco in quota (ad es. pendenza, DPC, elementi interferenti nella zona di sbarco)</w:t>
      </w:r>
    </w:p>
    <w:p w14:paraId="7ADE1730" w14:textId="77777777" w:rsidR="00BA43DB" w:rsidRDefault="00BA43DB" w:rsidP="00BA43DB">
      <w:r>
        <w:t>•       condizioni atmosferiche</w:t>
      </w:r>
    </w:p>
    <w:p w14:paraId="352C8094" w14:textId="77777777" w:rsidR="00BA43DB" w:rsidRDefault="00BA43DB" w:rsidP="00BA43DB">
      <w:r>
        <w:t>•       n° di  persone complessive  a bordo, n° di  persone da sbarcare e n° di  persone che restano sulla navicella</w:t>
      </w:r>
    </w:p>
    <w:p w14:paraId="074D763A" w14:textId="77777777" w:rsidR="00BA43DB" w:rsidRDefault="00BA43DB" w:rsidP="00BA43DB">
      <w:r>
        <w:t>•       caratteristiche del punto di accesso diverso dal telaio o da terra;</w:t>
      </w:r>
    </w:p>
    <w:p w14:paraId="41BD34FC" w14:textId="77777777" w:rsidR="00BA43DB" w:rsidRDefault="00BA43DB" w:rsidP="00BA43DB">
      <w:r>
        <w:t>•       caratteristiche del punto di sbarco;</w:t>
      </w:r>
    </w:p>
    <w:p w14:paraId="12A67DF1" w14:textId="77777777" w:rsidR="00BA43DB" w:rsidRDefault="00BA43DB" w:rsidP="00BA43DB">
      <w:r>
        <w:lastRenderedPageBreak/>
        <w:t>•       assistenza da terra per manovre di emergenza soccorso</w:t>
      </w:r>
    </w:p>
    <w:p w14:paraId="183A4A97" w14:textId="77777777" w:rsidR="00BA43DB" w:rsidRDefault="00BA43DB" w:rsidP="00BA43DB"/>
    <w:p w14:paraId="0F4C33A3" w14:textId="77777777" w:rsidR="00BA43DB" w:rsidRDefault="00BA43DB" w:rsidP="00BA43DB"/>
    <w:p w14:paraId="091B2F77" w14:textId="7505439F" w:rsidR="00336AF8" w:rsidRDefault="00BA43DB" w:rsidP="00BA43DB">
      <w:r>
        <w:t>Il datore  di  lavoro  inoltre  deve prendere le  misure  necessarie  affinché  il  personale addetto all’utilizzo, allo sbarco/imbarco e alle manovre di emergenza/soccorso, sia stato specificatamente formato e addestrato  (oltre alla formazione ex art. 71 comma 5 del d.lgs. 81/08 e s.m.i. e relativo accordo stato regioni) anche per i rischi specifici correlati all’utilizzo dell’attrezzatura per sbarco/imbarco in quota.</w:t>
      </w:r>
    </w:p>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3DB"/>
    <w:rsid w:val="00336AF8"/>
    <w:rsid w:val="003904A1"/>
    <w:rsid w:val="00BA43DB"/>
    <w:rsid w:val="00C15881"/>
    <w:rsid w:val="00CB2076"/>
    <w:rsid w:val="00D078F3"/>
    <w:rsid w:val="00EF4436"/>
    <w:rsid w:val="00F26AD6"/>
    <w:rsid w:val="00F458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75F6"/>
  <w15:chartTrackingRefBased/>
  <w15:docId w15:val="{FCCF47E9-0870-46ED-8B60-9A6D09FA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A4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A4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A43D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A43D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A43D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A43D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A43D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A43D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A43D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A43D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A43D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A43D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A43D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A43D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A43D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A43D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A43D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A43D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A4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A43D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A43D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A43D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A43D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A43DB"/>
    <w:rPr>
      <w:i/>
      <w:iCs/>
      <w:color w:val="404040" w:themeColor="text1" w:themeTint="BF"/>
    </w:rPr>
  </w:style>
  <w:style w:type="paragraph" w:styleId="Paragrafoelenco">
    <w:name w:val="List Paragraph"/>
    <w:basedOn w:val="Normale"/>
    <w:uiPriority w:val="34"/>
    <w:qFormat/>
    <w:rsid w:val="00BA43DB"/>
    <w:pPr>
      <w:ind w:left="720"/>
      <w:contextualSpacing/>
    </w:pPr>
  </w:style>
  <w:style w:type="character" w:styleId="Enfasiintensa">
    <w:name w:val="Intense Emphasis"/>
    <w:basedOn w:val="Carpredefinitoparagrafo"/>
    <w:uiPriority w:val="21"/>
    <w:qFormat/>
    <w:rsid w:val="00BA43DB"/>
    <w:rPr>
      <w:i/>
      <w:iCs/>
      <w:color w:val="0F4761" w:themeColor="accent1" w:themeShade="BF"/>
    </w:rPr>
  </w:style>
  <w:style w:type="paragraph" w:styleId="Citazioneintensa">
    <w:name w:val="Intense Quote"/>
    <w:basedOn w:val="Normale"/>
    <w:next w:val="Normale"/>
    <w:link w:val="CitazioneintensaCarattere"/>
    <w:uiPriority w:val="30"/>
    <w:qFormat/>
    <w:rsid w:val="00BA4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A43DB"/>
    <w:rPr>
      <w:i/>
      <w:iCs/>
      <w:color w:val="0F4761" w:themeColor="accent1" w:themeShade="BF"/>
    </w:rPr>
  </w:style>
  <w:style w:type="character" w:styleId="Riferimentointenso">
    <w:name w:val="Intense Reference"/>
    <w:basedOn w:val="Carpredefinitoparagrafo"/>
    <w:uiPriority w:val="32"/>
    <w:qFormat/>
    <w:rsid w:val="00BA43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1805</Words>
  <Characters>10291</Characters>
  <Application>Microsoft Office Word</Application>
  <DocSecurity>0</DocSecurity>
  <Lines>85</Lines>
  <Paragraphs>24</Paragraphs>
  <ScaleCrop>false</ScaleCrop>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3</cp:revision>
  <dcterms:created xsi:type="dcterms:W3CDTF">2025-05-04T17:00:00Z</dcterms:created>
  <dcterms:modified xsi:type="dcterms:W3CDTF">2025-05-05T07:21:00Z</dcterms:modified>
</cp:coreProperties>
</file>