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1B6A" w14:textId="77777777" w:rsidR="00000000" w:rsidRDefault="00000000">
      <w:pPr>
        <w:pStyle w:val="Titolo1"/>
        <w:divId w:val="115679366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Relazione tecnica di simulazione CO</w:t>
      </w:r>
      <w:r>
        <w:rPr>
          <w:rFonts w:ascii="Cambria Math" w:eastAsia="Times New Roman" w:hAnsi="Cambria Math" w:cs="Cambria Math"/>
          <w:color w:val="111111"/>
        </w:rPr>
        <w:t>₂</w:t>
      </w:r>
      <w:r>
        <w:rPr>
          <w:rFonts w:ascii="Arial" w:eastAsia="Times New Roman" w:hAnsi="Arial" w:cs="Arial"/>
          <w:color w:val="111111"/>
        </w:rPr>
        <w:t xml:space="preserve"> indoor</w:t>
      </w:r>
    </w:p>
    <w:p w14:paraId="4859711F" w14:textId="77777777" w:rsidR="00000000" w:rsidRDefault="00000000">
      <w:pPr>
        <w:pStyle w:val="NormaleWeb"/>
        <w:divId w:val="115679366"/>
        <w:rPr>
          <w:rFonts w:ascii="Arial" w:hAnsi="Arial" w:cs="Arial"/>
          <w:color w:val="111111"/>
          <w:sz w:val="21"/>
          <w:szCs w:val="21"/>
        </w:rPr>
      </w:pPr>
      <w:r>
        <w:rPr>
          <w:rStyle w:val="Enfasigrassetto"/>
          <w:rFonts w:ascii="Arial" w:hAnsi="Arial" w:cs="Arial"/>
          <w:color w:val="111111"/>
          <w:sz w:val="21"/>
          <w:szCs w:val="21"/>
        </w:rPr>
        <w:t>Ambiente:</w:t>
      </w:r>
      <w:r>
        <w:rPr>
          <w:rFonts w:ascii="Arial" w:hAnsi="Arial" w:cs="Arial"/>
          <w:color w:val="111111"/>
          <w:sz w:val="21"/>
          <w:szCs w:val="21"/>
        </w:rPr>
        <w:t xml:space="preserve"> Aula formazione</w:t>
      </w:r>
    </w:p>
    <w:p w14:paraId="2A559445" w14:textId="77777777" w:rsidR="00000000" w:rsidRDefault="00000000">
      <w:pPr>
        <w:pStyle w:val="NormaleWeb"/>
        <w:divId w:val="115679366"/>
        <w:rPr>
          <w:rFonts w:ascii="Arial" w:hAnsi="Arial" w:cs="Arial"/>
          <w:color w:val="111111"/>
          <w:sz w:val="21"/>
          <w:szCs w:val="21"/>
        </w:rPr>
      </w:pPr>
      <w:r>
        <w:rPr>
          <w:rStyle w:val="Enfasigrassetto"/>
          <w:rFonts w:ascii="Arial" w:hAnsi="Arial" w:cs="Arial"/>
          <w:color w:val="111111"/>
          <w:sz w:val="21"/>
          <w:szCs w:val="21"/>
        </w:rPr>
        <w:t>Azienda / ente:</w:t>
      </w:r>
      <w:r>
        <w:rPr>
          <w:rFonts w:ascii="Arial" w:hAnsi="Arial" w:cs="Arial"/>
          <w:color w:val="111111"/>
          <w:sz w:val="21"/>
          <w:szCs w:val="21"/>
        </w:rPr>
        <w:t xml:space="preserve"> —</w:t>
      </w:r>
    </w:p>
    <w:p w14:paraId="3025E506" w14:textId="77777777" w:rsidR="00000000" w:rsidRDefault="00000000">
      <w:pPr>
        <w:pStyle w:val="NormaleWeb"/>
        <w:divId w:val="115679366"/>
        <w:rPr>
          <w:rFonts w:ascii="Arial" w:hAnsi="Arial" w:cs="Arial"/>
          <w:color w:val="111111"/>
          <w:sz w:val="21"/>
          <w:szCs w:val="21"/>
        </w:rPr>
      </w:pPr>
      <w:r>
        <w:rPr>
          <w:rStyle w:val="Enfasigrassetto"/>
          <w:rFonts w:ascii="Arial" w:hAnsi="Arial" w:cs="Arial"/>
          <w:color w:val="111111"/>
          <w:sz w:val="21"/>
          <w:szCs w:val="21"/>
        </w:rPr>
        <w:t>Sede:</w:t>
      </w:r>
      <w:r>
        <w:rPr>
          <w:rFonts w:ascii="Arial" w:hAnsi="Arial" w:cs="Arial"/>
          <w:color w:val="111111"/>
          <w:sz w:val="21"/>
          <w:szCs w:val="21"/>
        </w:rPr>
        <w:t xml:space="preserve"> —</w:t>
      </w:r>
    </w:p>
    <w:p w14:paraId="38CFD55F" w14:textId="77777777" w:rsidR="00000000" w:rsidRDefault="00000000">
      <w:pPr>
        <w:pStyle w:val="NormaleWeb"/>
        <w:divId w:val="115679366"/>
        <w:rPr>
          <w:rFonts w:ascii="Arial" w:hAnsi="Arial" w:cs="Arial"/>
          <w:color w:val="111111"/>
          <w:sz w:val="21"/>
          <w:szCs w:val="21"/>
        </w:rPr>
      </w:pPr>
      <w:r>
        <w:rPr>
          <w:rStyle w:val="Enfasigrassetto"/>
          <w:rFonts w:ascii="Arial" w:hAnsi="Arial" w:cs="Arial"/>
          <w:color w:val="111111"/>
          <w:sz w:val="21"/>
          <w:szCs w:val="21"/>
        </w:rPr>
        <w:t>Destinazione d'uso:</w:t>
      </w:r>
      <w:r>
        <w:rPr>
          <w:rFonts w:ascii="Arial" w:hAnsi="Arial" w:cs="Arial"/>
          <w:color w:val="111111"/>
          <w:sz w:val="21"/>
          <w:szCs w:val="21"/>
        </w:rPr>
        <w:t xml:space="preserve"> Aula / formazione</w:t>
      </w:r>
    </w:p>
    <w:p w14:paraId="18396E36" w14:textId="77777777" w:rsidR="00000000" w:rsidRDefault="00000000">
      <w:pPr>
        <w:pStyle w:val="NormaleWeb"/>
        <w:divId w:val="115679366"/>
        <w:rPr>
          <w:rFonts w:ascii="Arial" w:hAnsi="Arial" w:cs="Arial"/>
          <w:color w:val="111111"/>
          <w:sz w:val="21"/>
          <w:szCs w:val="21"/>
        </w:rPr>
      </w:pPr>
      <w:r>
        <w:rPr>
          <w:rStyle w:val="Enfasigrassetto"/>
          <w:rFonts w:ascii="Arial" w:hAnsi="Arial" w:cs="Arial"/>
          <w:color w:val="111111"/>
          <w:sz w:val="21"/>
          <w:szCs w:val="21"/>
        </w:rPr>
        <w:t>Tecnico valutatore:</w:t>
      </w:r>
      <w:r>
        <w:rPr>
          <w:rFonts w:ascii="Arial" w:hAnsi="Arial" w:cs="Arial"/>
          <w:color w:val="111111"/>
          <w:sz w:val="21"/>
          <w:szCs w:val="21"/>
        </w:rPr>
        <w:t xml:space="preserve"> —</w:t>
      </w:r>
    </w:p>
    <w:p w14:paraId="6E45D924" w14:textId="77777777" w:rsidR="00000000" w:rsidRDefault="00000000">
      <w:pPr>
        <w:pStyle w:val="NormaleWeb"/>
        <w:divId w:val="115679366"/>
        <w:rPr>
          <w:rFonts w:ascii="Arial" w:hAnsi="Arial" w:cs="Arial"/>
          <w:color w:val="111111"/>
          <w:sz w:val="21"/>
          <w:szCs w:val="21"/>
        </w:rPr>
      </w:pPr>
      <w:r>
        <w:rPr>
          <w:rStyle w:val="Enfasigrassetto"/>
          <w:rFonts w:ascii="Arial" w:hAnsi="Arial" w:cs="Arial"/>
          <w:color w:val="111111"/>
          <w:sz w:val="21"/>
          <w:szCs w:val="21"/>
        </w:rPr>
        <w:t>Data:</w:t>
      </w:r>
      <w:r>
        <w:rPr>
          <w:rFonts w:ascii="Arial" w:hAnsi="Arial" w:cs="Arial"/>
          <w:color w:val="111111"/>
          <w:sz w:val="21"/>
          <w:szCs w:val="21"/>
        </w:rPr>
        <w:t xml:space="preserve"> 2026-05-12</w:t>
      </w:r>
    </w:p>
    <w:p w14:paraId="08A83DE1" w14:textId="77777777" w:rsidR="00000000" w:rsidRDefault="00000000">
      <w:pPr>
        <w:pStyle w:val="Titolo2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1. Avvertenza e campo di applicazione</w:t>
      </w:r>
    </w:p>
    <w:p w14:paraId="395AA7B2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>La presente relazione è una simulazione ingegneristica basata su bilancio di massa della CO</w:t>
      </w:r>
      <w:r>
        <w:rPr>
          <w:rFonts w:ascii="Cambria Math" w:hAnsi="Cambria Math" w:cs="Cambria Math"/>
          <w:color w:val="111111"/>
          <w:sz w:val="21"/>
          <w:szCs w:val="21"/>
        </w:rPr>
        <w:t>₂</w:t>
      </w:r>
      <w:r>
        <w:rPr>
          <w:rFonts w:ascii="Arial" w:hAnsi="Arial" w:cs="Arial"/>
          <w:color w:val="111111"/>
          <w:sz w:val="21"/>
          <w:szCs w:val="21"/>
        </w:rPr>
        <w:t xml:space="preserve"> in ambiente indoor. Non sostituisce misure strumentali certificate, verifiche impiantistiche, valutazione del rischio chimico, DVR o pareri professionali.</w:t>
      </w:r>
    </w:p>
    <w:p w14:paraId="65E03207" w14:textId="77777777" w:rsidR="00000000" w:rsidRDefault="00000000">
      <w:pPr>
        <w:pStyle w:val="Titolo2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2. Metodo di calcolo</w:t>
      </w:r>
    </w:p>
    <w:p w14:paraId="64EC12A1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>Il modello considera l'ambiente come ben miscelato e usa la seguente equazione differenziale:</w:t>
      </w:r>
    </w:p>
    <w:p w14:paraId="4F938D65" w14:textId="77777777" w:rsidR="00000000" w:rsidRDefault="00000000">
      <w:pPr>
        <w:pStyle w:val="formula"/>
        <w:rPr>
          <w:rFonts w:ascii="Arial" w:hAnsi="Arial" w:cs="Arial"/>
          <w:color w:val="111111"/>
          <w:sz w:val="21"/>
          <w:szCs w:val="21"/>
        </w:rPr>
      </w:pPr>
      <w:proofErr w:type="spellStart"/>
      <w:r>
        <w:rPr>
          <w:rFonts w:ascii="Arial" w:hAnsi="Arial" w:cs="Arial"/>
          <w:color w:val="111111"/>
          <w:sz w:val="21"/>
          <w:szCs w:val="21"/>
        </w:rPr>
        <w:t>dC</w:t>
      </w:r>
      <w:proofErr w:type="spellEnd"/>
      <w:r>
        <w:rPr>
          <w:rFonts w:ascii="Arial" w:hAnsi="Arial" w:cs="Arial"/>
          <w:color w:val="111111"/>
          <w:sz w:val="21"/>
          <w:szCs w:val="21"/>
        </w:rPr>
        <w:t>/</w:t>
      </w:r>
      <w:proofErr w:type="spellStart"/>
      <w:r>
        <w:rPr>
          <w:rFonts w:ascii="Arial" w:hAnsi="Arial" w:cs="Arial"/>
          <w:color w:val="111111"/>
          <w:sz w:val="21"/>
          <w:szCs w:val="21"/>
        </w:rPr>
        <w:t>dt</w:t>
      </w:r>
      <w:proofErr w:type="spellEnd"/>
      <w:r>
        <w:rPr>
          <w:rFonts w:ascii="Arial" w:hAnsi="Arial" w:cs="Arial"/>
          <w:color w:val="111111"/>
          <w:sz w:val="21"/>
          <w:szCs w:val="21"/>
        </w:rPr>
        <w:t xml:space="preserve"> = (G/V) · 10⁶ + (Q/V) · (Cout - C)</w:t>
      </w:r>
    </w:p>
    <w:p w14:paraId="6AA42C89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>Dove C è la concentrazione indoor in ppm, Cout è la concentrazione esterna, G la generazione di CO</w:t>
      </w:r>
      <w:r>
        <w:rPr>
          <w:rFonts w:ascii="Cambria Math" w:hAnsi="Cambria Math" w:cs="Cambria Math"/>
          <w:color w:val="111111"/>
          <w:sz w:val="21"/>
          <w:szCs w:val="21"/>
        </w:rPr>
        <w:t>₂</w:t>
      </w:r>
      <w:r>
        <w:rPr>
          <w:rFonts w:ascii="Arial" w:hAnsi="Arial" w:cs="Arial"/>
          <w:color w:val="111111"/>
          <w:sz w:val="21"/>
          <w:szCs w:val="21"/>
        </w:rPr>
        <w:t xml:space="preserve"> in m³/h, Q la portata di aria esterna in m³/h e V il volume ambiente in m³.</w:t>
      </w:r>
    </w:p>
    <w:p w14:paraId="374D8399" w14:textId="77777777" w:rsidR="00000000" w:rsidRDefault="00000000">
      <w:pPr>
        <w:pStyle w:val="Titolo2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3. Dati di input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4"/>
        <w:gridCol w:w="3283"/>
        <w:gridCol w:w="3945"/>
      </w:tblGrid>
      <w:tr w:rsidR="00000000" w14:paraId="2932072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BE59C7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Parametro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6EEED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Valore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8C673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Nota</w:t>
            </w:r>
          </w:p>
        </w:tc>
      </w:tr>
      <w:tr w:rsidR="00000000" w14:paraId="2BE55F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8AFFD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Volume netto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47ACB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144,0 m³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77738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Fattore volume netto 100%</w:t>
            </w:r>
          </w:p>
        </w:tc>
      </w:tr>
      <w:tr w:rsidR="00000000" w14:paraId="66888B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B9EE2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Dimensioni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B09F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8,0 × 6,0 × 3,0 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8FAC2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Manuale: non usato</w:t>
            </w:r>
          </w:p>
        </w:tc>
      </w:tr>
      <w:tr w:rsidR="00000000" w14:paraId="434D5B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4732C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esterna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317EF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420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9E11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Riferimento</w:t>
            </w:r>
          </w:p>
        </w:tc>
      </w:tr>
      <w:tr w:rsidR="00000000" w14:paraId="74A8810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DA6B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iniziale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144F8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550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FC86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Condizione iniziale</w:t>
            </w:r>
          </w:p>
        </w:tc>
      </w:tr>
      <w:tr w:rsidR="00000000" w14:paraId="06B98A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6B6A78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lastRenderedPageBreak/>
              <w:t>Target operativo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077F3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1000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696F1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Soglia configurabile</w:t>
            </w:r>
          </w:p>
        </w:tc>
      </w:tr>
      <w:tr w:rsidR="00000000" w14:paraId="4104C8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010AA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Durata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02C7AB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4 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2AF87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Passo 1,00 min</w:t>
            </w:r>
          </w:p>
        </w:tc>
      </w:tr>
      <w:tr w:rsidR="00000000" w14:paraId="4D7BF5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A834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Ventilazione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0BAA6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Naturale · modalità </w:t>
            </w:r>
            <w:proofErr w:type="spellStart"/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ach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57A27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Efficienza miscelazione 0,90</w:t>
            </w:r>
          </w:p>
        </w:tc>
      </w:tr>
    </w:tbl>
    <w:p w14:paraId="277C4BE1" w14:textId="77777777" w:rsidR="00000000" w:rsidRDefault="00000000">
      <w:pPr>
        <w:pStyle w:val="Titolo3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Profilo occupazionale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3"/>
        <w:gridCol w:w="1160"/>
        <w:gridCol w:w="1815"/>
        <w:gridCol w:w="3100"/>
        <w:gridCol w:w="2214"/>
      </w:tblGrid>
      <w:tr w:rsidR="00000000" w14:paraId="0A490DB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7AFFB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Da 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727B2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A 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AA6A3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Occupanti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7A64A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CO</w:t>
            </w:r>
            <w:r>
              <w:rPr>
                <w:rFonts w:ascii="Cambria Math" w:eastAsia="Times New Roman" w:hAnsi="Cambria Math" w:cs="Cambria Math"/>
                <w:b/>
                <w:bCs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 xml:space="preserve"> L/min persona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32E03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Nota</w:t>
            </w:r>
          </w:p>
        </w:tc>
      </w:tr>
      <w:tr w:rsidR="00000000" w14:paraId="310E0A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A0239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81FFD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1C15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2EA57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4ED3D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Lezione</w:t>
            </w:r>
          </w:p>
        </w:tc>
      </w:tr>
      <w:tr w:rsidR="00000000" w14:paraId="45F46A3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AE204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7D5BE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3BFD2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B5CD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D498B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Pausa</w:t>
            </w:r>
          </w:p>
        </w:tc>
      </w:tr>
      <w:tr w:rsidR="00000000" w14:paraId="5304C4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ACA58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51651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F0182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9CB3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C6DC78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Lezione</w:t>
            </w:r>
          </w:p>
        </w:tc>
      </w:tr>
      <w:tr w:rsidR="00000000" w14:paraId="5748621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DABF3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A81C3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0F2AD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AB2B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D6BE1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Pausa</w:t>
            </w:r>
          </w:p>
        </w:tc>
      </w:tr>
      <w:tr w:rsidR="00000000" w14:paraId="75B49F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8A484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C155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CBD66B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D8D9B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5E38C4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Lezione</w:t>
            </w:r>
          </w:p>
        </w:tc>
      </w:tr>
      <w:tr w:rsidR="00000000" w14:paraId="33CDB1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5DAB9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CF601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C67402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5D3D15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FD05A1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Lezione finale</w:t>
            </w:r>
          </w:p>
        </w:tc>
      </w:tr>
    </w:tbl>
    <w:p w14:paraId="751B93EE" w14:textId="77777777" w:rsidR="00000000" w:rsidRDefault="00000000">
      <w:pPr>
        <w:pStyle w:val="Titolo3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Eventi di aerazione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1148"/>
        <w:gridCol w:w="1781"/>
        <w:gridCol w:w="1763"/>
        <w:gridCol w:w="3610"/>
      </w:tblGrid>
      <w:tr w:rsidR="00000000" w14:paraId="4D01E74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717A8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Da 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36E29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A 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5E47A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ACH extra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5ADE09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m³/h extra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4BE36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Descrizione</w:t>
            </w:r>
          </w:p>
        </w:tc>
      </w:tr>
      <w:tr w:rsidR="00000000" w14:paraId="3C5A21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12311C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2E05B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95CD17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E9B083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58487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Finestre aperte in pausa</w:t>
            </w:r>
          </w:p>
        </w:tc>
      </w:tr>
      <w:tr w:rsidR="00000000" w14:paraId="29AF18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CAD9C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D38AD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541A1D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ABF7F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159CD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Finestre aperte in pausa</w:t>
            </w:r>
          </w:p>
        </w:tc>
      </w:tr>
    </w:tbl>
    <w:p w14:paraId="3D4D44C5" w14:textId="77777777" w:rsidR="00000000" w:rsidRDefault="00000000">
      <w:pPr>
        <w:pStyle w:val="Titolo2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4. Risultati sintetici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1"/>
        <w:gridCol w:w="1788"/>
        <w:gridCol w:w="4293"/>
      </w:tblGrid>
      <w:tr w:rsidR="00000000" w14:paraId="3CF88F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3FCDA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Parametro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181562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Valore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91071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Nota</w:t>
            </w:r>
          </w:p>
        </w:tc>
      </w:tr>
      <w:tr w:rsidR="00000000" w14:paraId="25648B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9C48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Volume netto ambiente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5A172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144,0 m³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F7EE9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Volume usato nel modello</w:t>
            </w:r>
          </w:p>
        </w:tc>
      </w:tr>
      <w:tr w:rsidR="00000000" w14:paraId="7DA7FC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3887B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esterna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A235C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420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B51A5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Concentrazione di riferimento</w:t>
            </w:r>
          </w:p>
        </w:tc>
      </w:tr>
      <w:tr w:rsidR="00000000" w14:paraId="0FAE7E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D510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iniziale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B4FB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550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6EF4B4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Condizione iniziale</w:t>
            </w:r>
          </w:p>
        </w:tc>
      </w:tr>
      <w:tr w:rsidR="00000000" w14:paraId="362ED5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3A976F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massima stimata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0427C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4200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935BA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Raggiunta al minuto 240</w:t>
            </w:r>
          </w:p>
        </w:tc>
      </w:tr>
      <w:tr w:rsidR="00000000" w14:paraId="6B7080B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F4775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media stimata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52C2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2700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B5CB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Media temporale ponderata</w:t>
            </w:r>
          </w:p>
        </w:tc>
      </w:tr>
      <w:tr w:rsidR="00000000" w14:paraId="2E67F3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6DB13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finale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F45A3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4200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F60F8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Fine simulazione</w:t>
            </w:r>
          </w:p>
        </w:tc>
      </w:tr>
      <w:tr w:rsidR="00000000" w14:paraId="02A7DBF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03ED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Tempo sopra 800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82C0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3 h 55 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CF10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Soglia operativa configurabile</w:t>
            </w:r>
          </w:p>
        </w:tc>
      </w:tr>
      <w:tr w:rsidR="00000000" w14:paraId="203ED7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F13BB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Tempo sopra </w:t>
            </w:r>
            <w:proofErr w:type="gramStart"/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1000</w:t>
            </w:r>
            <w:proofErr w:type="gramEnd"/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4EE2F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3 h 52 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827E94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Soglia operativa configurabile</w:t>
            </w:r>
          </w:p>
        </w:tc>
      </w:tr>
      <w:tr w:rsidR="00000000" w14:paraId="0AFE5F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CF948F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Tempo sopra 1500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2F2B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3 h 41 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5216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Soglia operativa configurabile</w:t>
            </w:r>
          </w:p>
        </w:tc>
      </w:tr>
      <w:tr w:rsidR="00000000" w14:paraId="08FDDB3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3529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Tempo sopra 2000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56000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3 h 3 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0A95B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Soglia operativa configurabile</w:t>
            </w:r>
          </w:p>
        </w:tc>
      </w:tr>
      <w:tr w:rsidR="00000000" w14:paraId="0F5265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031BD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Portata media disponibile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0E832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175 m³/h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A8730C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Valore nominale medio</w:t>
            </w:r>
          </w:p>
        </w:tc>
      </w:tr>
      <w:tr w:rsidR="00000000" w14:paraId="36FA02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1BC42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ACH medio disponibile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029F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1,22 h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⁻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6911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Q medio / V</w:t>
            </w:r>
          </w:p>
        </w:tc>
      </w:tr>
      <w:tr w:rsidR="00000000" w14:paraId="2418CFF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E1BAC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Portata richiesta per target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8529F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1006 m³/h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B6A65B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Target 1000 ppm</w:t>
            </w:r>
          </w:p>
        </w:tc>
      </w:tr>
      <w:tr w:rsidR="00000000" w14:paraId="34ADB39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0226E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ACH richiesto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5CA07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6,98 h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⁻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042FE1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Portata richiesta / volume</w:t>
            </w:r>
          </w:p>
        </w:tc>
      </w:tr>
      <w:tr w:rsidR="00000000" w14:paraId="697779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E7993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L/s/persona richiesti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1AC33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11,2 L/s persona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BFBB0C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Calcolato sul picco occupanti</w:t>
            </w:r>
          </w:p>
        </w:tc>
      </w:tr>
      <w:tr w:rsidR="00000000" w14:paraId="3E23AD1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6474F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Deficit stimato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A799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831 m³/h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7722A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Portata richiesta - portata media disponibile</w:t>
            </w:r>
          </w:p>
        </w:tc>
      </w:tr>
      <w:tr w:rsidR="00000000" w14:paraId="4CE294A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B35005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Frazione aria già respirata media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1D0C4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6,067%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2E046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Indicatore </w:t>
            </w:r>
            <w:proofErr w:type="spellStart"/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igienistico</w:t>
            </w:r>
            <w:proofErr w:type="spellEnd"/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indiretto</w:t>
            </w:r>
          </w:p>
        </w:tc>
      </w:tr>
      <w:tr w:rsidR="00000000" w14:paraId="2A0404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D9F7D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Scenario consigliato: CO</w:t>
            </w:r>
            <w:r>
              <w:rPr>
                <w:rFonts w:ascii="Cambria Math" w:eastAsia="Times New Roman" w:hAnsi="Cambria Math" w:cs="Cambria Math"/>
                <w:color w:val="111111"/>
                <w:sz w:val="21"/>
                <w:szCs w:val="21"/>
              </w:rPr>
              <w:t>₂</w:t>
            </w: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 xml:space="preserve"> massima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C4991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999 ppm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EFA45" w14:textId="77777777" w:rsidR="00000000" w:rsidRDefault="00000000">
            <w:pPr>
              <w:spacing w:before="120" w:after="240"/>
              <w:rPr>
                <w:rFonts w:ascii="Arial" w:eastAsia="Times New Roman" w:hAnsi="Arial" w:cs="Arial"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11111"/>
                <w:sz w:val="21"/>
                <w:szCs w:val="21"/>
              </w:rPr>
              <w:t>Con portata almeno pari al target</w:t>
            </w:r>
          </w:p>
        </w:tc>
      </w:tr>
    </w:tbl>
    <w:p w14:paraId="772F8D1B" w14:textId="77777777" w:rsidR="00000000" w:rsidRDefault="00000000">
      <w:pPr>
        <w:pStyle w:val="Titolo2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5. Grafici</w:t>
      </w:r>
    </w:p>
    <w:p w14:paraId="7645369F" w14:textId="77777777" w:rsidR="00000000" w:rsidRDefault="00000000">
      <w:pPr>
        <w:pStyle w:val="Titolo3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Curva CO</w:t>
      </w:r>
      <w:r>
        <w:rPr>
          <w:rFonts w:ascii="Cambria Math" w:eastAsia="Times New Roman" w:hAnsi="Cambria Math" w:cs="Cambria Math"/>
          <w:color w:val="111111"/>
        </w:rPr>
        <w:t>₂</w:t>
      </w:r>
      <w:r>
        <w:rPr>
          <w:rFonts w:ascii="Arial" w:eastAsia="Times New Roman" w:hAnsi="Arial" w:cs="Arial"/>
          <w:color w:val="111111"/>
        </w:rPr>
        <w:t xml:space="preserve"> nel tempo</w:t>
      </w:r>
    </w:p>
    <w:p w14:paraId="584D6EAB" w14:textId="77777777" w:rsidR="00000000" w:rsidRDefault="00000000">
      <w:pPr>
        <w:rPr>
          <w:rFonts w:ascii="Arial" w:eastAsia="Times New Roman" w:hAnsi="Arial" w:cs="Arial"/>
          <w:color w:val="111111"/>
          <w:sz w:val="21"/>
          <w:szCs w:val="21"/>
        </w:rPr>
      </w:pPr>
      <w:r>
        <w:rPr>
          <w:rFonts w:ascii="Arial" w:eastAsia="Times New Roman" w:hAnsi="Arial" w:cs="Arial"/>
          <w:noProof/>
          <w:color w:val="111111"/>
          <w:sz w:val="21"/>
          <w:szCs w:val="21"/>
        </w:rPr>
        <w:drawing>
          <wp:inline distT="0" distB="0" distL="0" distR="0" wp14:anchorId="21060DF2" wp14:editId="6512CD24">
            <wp:extent cx="6361890" cy="3286977"/>
            <wp:effectExtent l="0" t="0" r="1270" b="8890"/>
            <wp:docPr id="1" name="Immagine 1" descr="Curva CO2 nel tem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rva CO2 nel temp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313" cy="329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B682B" w14:textId="77777777" w:rsidR="00000000" w:rsidRDefault="00000000">
      <w:pPr>
        <w:pStyle w:val="Titolo3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Tempo sopra soglia</w:t>
      </w:r>
    </w:p>
    <w:p w14:paraId="3DF80F7D" w14:textId="77777777" w:rsidR="00000000" w:rsidRDefault="00000000">
      <w:pPr>
        <w:rPr>
          <w:rFonts w:ascii="Arial" w:eastAsia="Times New Roman" w:hAnsi="Arial" w:cs="Arial"/>
          <w:color w:val="111111"/>
          <w:sz w:val="21"/>
          <w:szCs w:val="21"/>
        </w:rPr>
      </w:pPr>
      <w:r>
        <w:rPr>
          <w:rFonts w:ascii="Arial" w:eastAsia="Times New Roman" w:hAnsi="Arial" w:cs="Arial"/>
          <w:noProof/>
          <w:color w:val="111111"/>
          <w:sz w:val="21"/>
          <w:szCs w:val="21"/>
        </w:rPr>
        <w:drawing>
          <wp:inline distT="0" distB="0" distL="0" distR="0" wp14:anchorId="5DEAC452" wp14:editId="4F025F58">
            <wp:extent cx="5787958" cy="3987260"/>
            <wp:effectExtent l="0" t="0" r="0" b="0"/>
            <wp:docPr id="2" name="Immagine 2" descr="Tempo sopra sog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mpo sopra sogl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183" cy="399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70E64" w14:textId="77777777" w:rsidR="00000000" w:rsidRDefault="00000000">
      <w:pPr>
        <w:pStyle w:val="Titolo3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Decadimento dopo svuotamento</w:t>
      </w:r>
    </w:p>
    <w:p w14:paraId="22700652" w14:textId="77777777" w:rsidR="00000000" w:rsidRDefault="00000000">
      <w:pPr>
        <w:rPr>
          <w:rFonts w:ascii="Arial" w:eastAsia="Times New Roman" w:hAnsi="Arial" w:cs="Arial"/>
          <w:color w:val="111111"/>
          <w:sz w:val="21"/>
          <w:szCs w:val="21"/>
        </w:rPr>
      </w:pPr>
      <w:r>
        <w:rPr>
          <w:rFonts w:ascii="Arial" w:eastAsia="Times New Roman" w:hAnsi="Arial" w:cs="Arial"/>
          <w:noProof/>
          <w:color w:val="111111"/>
          <w:sz w:val="21"/>
          <w:szCs w:val="21"/>
        </w:rPr>
        <w:drawing>
          <wp:inline distT="0" distB="0" distL="0" distR="0" wp14:anchorId="7AF3965F" wp14:editId="041E865C">
            <wp:extent cx="5739319" cy="3953753"/>
            <wp:effectExtent l="0" t="0" r="0" b="8890"/>
            <wp:docPr id="3" name="Immagine 3" descr="Decadimento C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cadimento CO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284" cy="39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F3229" w14:textId="77777777" w:rsidR="00000000" w:rsidRDefault="00000000">
      <w:pPr>
        <w:pStyle w:val="muted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Portata nominale usata per decadimento: 1006 m³/h.</w:t>
      </w:r>
    </w:p>
    <w:p w14:paraId="6224157A" w14:textId="77777777" w:rsidR="00000000" w:rsidRDefault="00000000">
      <w:pPr>
        <w:pStyle w:val="Titolo2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6. Interpretazione tecnica</w:t>
      </w:r>
    </w:p>
    <w:p w14:paraId="1D58C735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>Critico. Scenario da correggere con urgenza organizzativa o impiantistica.</w:t>
      </w:r>
    </w:p>
    <w:p w14:paraId="71DF0694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 xml:space="preserve">Per mantenere il target di 1000 ppm, la portata nominale stimata dovrebbe essere almeno 1006 m³/h. Il deficit rispetto alla portata media disponibile è circa 831 m³/h. Con la portata attuale, la capienza indicativa per il target è circa </w:t>
      </w:r>
      <w:proofErr w:type="gramStart"/>
      <w:r>
        <w:rPr>
          <w:rFonts w:ascii="Arial" w:hAnsi="Arial" w:cs="Arial"/>
          <w:color w:val="111111"/>
          <w:sz w:val="21"/>
          <w:szCs w:val="21"/>
        </w:rPr>
        <w:t>4</w:t>
      </w:r>
      <w:proofErr w:type="gramEnd"/>
      <w:r>
        <w:rPr>
          <w:rFonts w:ascii="Arial" w:hAnsi="Arial" w:cs="Arial"/>
          <w:color w:val="111111"/>
          <w:sz w:val="21"/>
          <w:szCs w:val="21"/>
        </w:rPr>
        <w:t xml:space="preserve"> persone.</w:t>
      </w:r>
    </w:p>
    <w:p w14:paraId="140C632A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>La simulazione indica 3 h 41 min sopra 1500 ppm. Valutare incremento di ventilazione, riduzione durata o riduzione affollamento.</w:t>
      </w:r>
    </w:p>
    <w:p w14:paraId="3A44FE6D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>Lo scenario consigliato, con portata minima 1006 m³/h, produce una CO</w:t>
      </w:r>
      <w:r>
        <w:rPr>
          <w:rFonts w:ascii="Cambria Math" w:hAnsi="Cambria Math" w:cs="Cambria Math"/>
          <w:color w:val="111111"/>
          <w:sz w:val="21"/>
          <w:szCs w:val="21"/>
        </w:rPr>
        <w:t>₂</w:t>
      </w:r>
      <w:r>
        <w:rPr>
          <w:rFonts w:ascii="Arial" w:hAnsi="Arial" w:cs="Arial"/>
          <w:color w:val="111111"/>
          <w:sz w:val="21"/>
          <w:szCs w:val="21"/>
        </w:rPr>
        <w:t xml:space="preserve"> massima stimata di 999 ppm.</w:t>
      </w:r>
    </w:p>
    <w:p w14:paraId="03E16FF9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>Usare la simulazione come supporto tecnico: confermare le ipotesi con sopralluogo, dati impiantistici e misure CO</w:t>
      </w:r>
      <w:r>
        <w:rPr>
          <w:rFonts w:ascii="Cambria Math" w:hAnsi="Cambria Math" w:cs="Cambria Math"/>
          <w:color w:val="111111"/>
          <w:sz w:val="21"/>
          <w:szCs w:val="21"/>
        </w:rPr>
        <w:t>₂</w:t>
      </w:r>
      <w:r>
        <w:rPr>
          <w:rFonts w:ascii="Arial" w:hAnsi="Arial" w:cs="Arial"/>
          <w:color w:val="111111"/>
          <w:sz w:val="21"/>
          <w:szCs w:val="21"/>
        </w:rPr>
        <w:t xml:space="preserve"> in campo.</w:t>
      </w:r>
    </w:p>
    <w:p w14:paraId="7A9144CC" w14:textId="77777777" w:rsidR="00000000" w:rsidRDefault="00000000">
      <w:pPr>
        <w:pStyle w:val="NormaleWeb"/>
        <w:rPr>
          <w:rFonts w:ascii="Arial" w:hAnsi="Arial" w:cs="Arial"/>
          <w:color w:val="111111"/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</w:rPr>
        <w:t xml:space="preserve">Classificazione scenario attuale: </w:t>
      </w:r>
      <w:r>
        <w:rPr>
          <w:rStyle w:val="Enfasigrassetto"/>
          <w:rFonts w:ascii="Arial" w:hAnsi="Arial" w:cs="Arial"/>
          <w:color w:val="111111"/>
          <w:sz w:val="21"/>
          <w:szCs w:val="21"/>
        </w:rPr>
        <w:t>Critico</w:t>
      </w:r>
      <w:r>
        <w:rPr>
          <w:rFonts w:ascii="Arial" w:hAnsi="Arial" w:cs="Arial"/>
          <w:color w:val="111111"/>
          <w:sz w:val="21"/>
          <w:szCs w:val="21"/>
        </w:rPr>
        <w:t>. Scenario consigliato: CO</w:t>
      </w:r>
      <w:r>
        <w:rPr>
          <w:rFonts w:ascii="Cambria Math" w:hAnsi="Cambria Math" w:cs="Cambria Math"/>
          <w:color w:val="111111"/>
          <w:sz w:val="21"/>
          <w:szCs w:val="21"/>
        </w:rPr>
        <w:t>₂</w:t>
      </w:r>
      <w:r>
        <w:rPr>
          <w:rFonts w:ascii="Arial" w:hAnsi="Arial" w:cs="Arial"/>
          <w:color w:val="111111"/>
          <w:sz w:val="21"/>
          <w:szCs w:val="21"/>
        </w:rPr>
        <w:t xml:space="preserve"> massima 999 ppm con portata minima nominale 1006 m³/h.</w:t>
      </w:r>
    </w:p>
    <w:p w14:paraId="32093FCB" w14:textId="77777777" w:rsidR="00000000" w:rsidRDefault="00000000">
      <w:pPr>
        <w:pStyle w:val="Titolo2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7. Misure di miglioramento da valutare</w:t>
      </w:r>
    </w:p>
    <w:p w14:paraId="27E127FD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11111"/>
          <w:sz w:val="21"/>
          <w:szCs w:val="21"/>
        </w:rPr>
      </w:pPr>
      <w:r>
        <w:rPr>
          <w:rFonts w:ascii="Arial" w:eastAsia="Times New Roman" w:hAnsi="Arial" w:cs="Arial"/>
          <w:color w:val="111111"/>
          <w:sz w:val="21"/>
          <w:szCs w:val="21"/>
        </w:rPr>
        <w:t>Aumentare la portata di aria esterna o i ricambi/ora effettivi.</w:t>
      </w:r>
    </w:p>
    <w:p w14:paraId="03C7D534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11111"/>
          <w:sz w:val="21"/>
          <w:szCs w:val="21"/>
        </w:rPr>
      </w:pPr>
      <w:r>
        <w:rPr>
          <w:rFonts w:ascii="Arial" w:eastAsia="Times New Roman" w:hAnsi="Arial" w:cs="Arial"/>
          <w:color w:val="111111"/>
          <w:sz w:val="21"/>
          <w:szCs w:val="21"/>
        </w:rPr>
        <w:t>Ridurre affollamento, durata o intensità dell'attività in ambiente.</w:t>
      </w:r>
    </w:p>
    <w:p w14:paraId="244AD986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11111"/>
          <w:sz w:val="21"/>
          <w:szCs w:val="21"/>
        </w:rPr>
      </w:pPr>
      <w:r>
        <w:rPr>
          <w:rFonts w:ascii="Arial" w:eastAsia="Times New Roman" w:hAnsi="Arial" w:cs="Arial"/>
          <w:color w:val="111111"/>
          <w:sz w:val="21"/>
          <w:szCs w:val="21"/>
        </w:rPr>
        <w:t>Introdurre pause e aerazioni programmate con verifica strumentale.</w:t>
      </w:r>
    </w:p>
    <w:p w14:paraId="6687B4E8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11111"/>
          <w:sz w:val="21"/>
          <w:szCs w:val="21"/>
        </w:rPr>
      </w:pPr>
      <w:r>
        <w:rPr>
          <w:rFonts w:ascii="Arial" w:eastAsia="Times New Roman" w:hAnsi="Arial" w:cs="Arial"/>
          <w:color w:val="111111"/>
          <w:sz w:val="21"/>
          <w:szCs w:val="21"/>
        </w:rPr>
        <w:t>Verificare posizionamento sensori, miscelazione dell'aria e funzionamento VMC/HVAC.</w:t>
      </w:r>
    </w:p>
    <w:p w14:paraId="7F341034" w14:textId="77777777" w:rsidR="00000000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111111"/>
          <w:sz w:val="21"/>
          <w:szCs w:val="21"/>
        </w:rPr>
      </w:pPr>
      <w:r>
        <w:rPr>
          <w:rFonts w:ascii="Arial" w:eastAsia="Times New Roman" w:hAnsi="Arial" w:cs="Arial"/>
          <w:color w:val="111111"/>
          <w:sz w:val="21"/>
          <w:szCs w:val="21"/>
        </w:rPr>
        <w:t xml:space="preserve">Confrontare la simulazione con misure reali mediante </w:t>
      </w:r>
      <w:proofErr w:type="spellStart"/>
      <w:r>
        <w:rPr>
          <w:rFonts w:ascii="Arial" w:eastAsia="Times New Roman" w:hAnsi="Arial" w:cs="Arial"/>
          <w:color w:val="111111"/>
          <w:sz w:val="21"/>
          <w:szCs w:val="21"/>
        </w:rPr>
        <w:t>datalogger</w:t>
      </w:r>
      <w:proofErr w:type="spellEnd"/>
      <w:r>
        <w:rPr>
          <w:rFonts w:ascii="Arial" w:eastAsia="Times New Roman" w:hAnsi="Arial" w:cs="Arial"/>
          <w:color w:val="111111"/>
          <w:sz w:val="21"/>
          <w:szCs w:val="21"/>
        </w:rPr>
        <w:t xml:space="preserve"> CO</w:t>
      </w:r>
      <w:r>
        <w:rPr>
          <w:rFonts w:ascii="Cambria Math" w:eastAsia="Times New Roman" w:hAnsi="Cambria Math" w:cs="Cambria Math"/>
          <w:color w:val="111111"/>
          <w:sz w:val="21"/>
          <w:szCs w:val="21"/>
        </w:rPr>
        <w:t>₂</w:t>
      </w:r>
      <w:r>
        <w:rPr>
          <w:rFonts w:ascii="Arial" w:eastAsia="Times New Roman" w:hAnsi="Arial" w:cs="Arial"/>
          <w:color w:val="111111"/>
          <w:sz w:val="21"/>
          <w:szCs w:val="21"/>
        </w:rPr>
        <w:t>.</w:t>
      </w:r>
    </w:p>
    <w:p w14:paraId="0B5E98A0" w14:textId="77777777" w:rsidR="00000000" w:rsidRDefault="00000000">
      <w:pPr>
        <w:pStyle w:val="Titolo2"/>
        <w:rPr>
          <w:rFonts w:ascii="Arial" w:eastAsia="Times New Roman" w:hAnsi="Arial" w:cs="Arial"/>
          <w:color w:val="111111"/>
        </w:rPr>
      </w:pPr>
      <w:r>
        <w:rPr>
          <w:rFonts w:ascii="Arial" w:eastAsia="Times New Roman" w:hAnsi="Arial" w:cs="Arial"/>
          <w:color w:val="111111"/>
        </w:rPr>
        <w:t>8. Firme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7"/>
        <w:gridCol w:w="1003"/>
        <w:gridCol w:w="2807"/>
        <w:gridCol w:w="2670"/>
        <w:gridCol w:w="805"/>
      </w:tblGrid>
      <w:tr w:rsidR="00000000" w14:paraId="0CAB6E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1DDCF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Datore di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72412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RSPP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F8028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Medico competente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D47285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Tecnico valutatore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E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A390D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  <w:t>RLS</w:t>
            </w:r>
          </w:p>
        </w:tc>
      </w:tr>
      <w:tr w:rsidR="00000000" w14:paraId="41D2C79D" w14:textId="77777777">
        <w:trPr>
          <w:trHeight w:val="8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38439" w14:textId="77777777" w:rsidR="00000000" w:rsidRDefault="00000000">
            <w:pPr>
              <w:spacing w:before="120" w:after="240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4490A" w14:textId="77777777" w:rsidR="00000000" w:rsidRDefault="00000000">
            <w:pPr>
              <w:spacing w:before="120" w:after="2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2BF4D" w14:textId="77777777" w:rsidR="00000000" w:rsidRDefault="00000000">
            <w:pPr>
              <w:spacing w:before="120" w:after="2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01CF6E" w14:textId="77777777" w:rsidR="00000000" w:rsidRDefault="00000000">
            <w:pPr>
              <w:spacing w:before="120" w:after="2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F7C5C" w14:textId="77777777" w:rsidR="00000000" w:rsidRDefault="00000000">
            <w:pPr>
              <w:spacing w:before="120" w:after="240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E40A4FB" w14:textId="77777777" w:rsidR="008C7EDD" w:rsidRDefault="008C7EDD">
      <w:pPr>
        <w:rPr>
          <w:rFonts w:eastAsia="Times New Roman"/>
        </w:rPr>
      </w:pPr>
    </w:p>
    <w:sectPr w:rsidR="008C7E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B41CA"/>
    <w:multiLevelType w:val="multilevel"/>
    <w:tmpl w:val="F4BA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5474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B5"/>
    <w:rsid w:val="006007B5"/>
    <w:rsid w:val="008C7EDD"/>
    <w:rsid w:val="00DA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05547"/>
  <w15:chartTrackingRefBased/>
  <w15:docId w15:val="{57FF2698-C168-4793-AFEF-C0BEAD73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after="160"/>
      <w:outlineLvl w:val="0"/>
    </w:pPr>
    <w:rPr>
      <w:b/>
      <w:bCs/>
      <w:kern w:val="36"/>
      <w:sz w:val="44"/>
      <w:szCs w:val="44"/>
    </w:rPr>
  </w:style>
  <w:style w:type="paragraph" w:styleId="Titolo2">
    <w:name w:val="heading 2"/>
    <w:basedOn w:val="Normale"/>
    <w:link w:val="Titolo2Carattere"/>
    <w:uiPriority w:val="9"/>
    <w:qFormat/>
    <w:pPr>
      <w:pBdr>
        <w:bottom w:val="single" w:sz="6" w:space="3" w:color="000000"/>
      </w:pBdr>
      <w:spacing w:before="360" w:after="140"/>
      <w:outlineLvl w:val="1"/>
    </w:pPr>
    <w:rPr>
      <w:b/>
      <w:bCs/>
      <w:sz w:val="30"/>
      <w:szCs w:val="30"/>
    </w:rPr>
  </w:style>
  <w:style w:type="paragraph" w:styleId="Titolo3">
    <w:name w:val="heading 3"/>
    <w:basedOn w:val="Normale"/>
    <w:link w:val="Titolo3Carattere"/>
    <w:uiPriority w:val="9"/>
    <w:qFormat/>
    <w:pPr>
      <w:spacing w:before="240" w:after="12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paragraph" w:customStyle="1" w:styleId="cover">
    <w:name w:val="cover"/>
    <w:basedOn w:val="Normale"/>
    <w:pPr>
      <w:pBdr>
        <w:top w:val="single" w:sz="12" w:space="18" w:color="000000"/>
        <w:left w:val="single" w:sz="12" w:space="18" w:color="000000"/>
        <w:bottom w:val="single" w:sz="12" w:space="18" w:color="000000"/>
        <w:right w:val="single" w:sz="12" w:space="18" w:color="000000"/>
      </w:pBdr>
      <w:spacing w:before="100" w:beforeAutospacing="1" w:after="360"/>
    </w:pPr>
  </w:style>
  <w:style w:type="paragraph" w:customStyle="1" w:styleId="muted">
    <w:name w:val="muted"/>
    <w:basedOn w:val="Normale"/>
    <w:pPr>
      <w:spacing w:before="100" w:beforeAutospacing="1" w:after="100" w:afterAutospacing="1"/>
    </w:pPr>
    <w:rPr>
      <w:color w:val="555555"/>
    </w:rPr>
  </w:style>
  <w:style w:type="paragraph" w:customStyle="1" w:styleId="chart">
    <w:name w:val="chart"/>
    <w:basedOn w:val="Normale"/>
    <w:pPr>
      <w:spacing w:before="160" w:after="280"/>
    </w:pPr>
  </w:style>
  <w:style w:type="paragraph" w:customStyle="1" w:styleId="formula">
    <w:name w:val="formula"/>
    <w:basedOn w:val="Normale"/>
    <w:pPr>
      <w:pBdr>
        <w:top w:val="single" w:sz="6" w:space="8" w:color="000000"/>
        <w:left w:val="single" w:sz="6" w:space="8" w:color="000000"/>
        <w:bottom w:val="single" w:sz="6" w:space="8" w:color="000000"/>
        <w:right w:val="single" w:sz="6" w:space="8" w:color="000000"/>
      </w:pBdr>
      <w:shd w:val="clear" w:color="auto" w:fill="F4F4F4"/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79366">
      <w:marLeft w:val="0"/>
      <w:marRight w:val="0"/>
      <w:marTop w:val="0"/>
      <w:marBottom w:val="360"/>
      <w:divBdr>
        <w:top w:val="single" w:sz="12" w:space="18" w:color="000000"/>
        <w:left w:val="single" w:sz="12" w:space="18" w:color="000000"/>
        <w:bottom w:val="single" w:sz="12" w:space="18" w:color="000000"/>
        <w:right w:val="single" w:sz="12" w:space="18" w:color="000000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619</Words>
  <Characters>3366</Characters>
  <Application>Microsoft Office Word</Application>
  <DocSecurity>0</DocSecurity>
  <Lines>188</Lines>
  <Paragraphs>172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CO₂ - Aula formazione</dc:title>
  <dc:subject/>
  <dc:creator>PAOLO BENNI</dc:creator>
  <cp:keywords/>
  <dc:description/>
  <cp:lastModifiedBy>PAOLO BENNI</cp:lastModifiedBy>
  <cp:revision>2</cp:revision>
  <dcterms:created xsi:type="dcterms:W3CDTF">2026-05-12T11:29:00Z</dcterms:created>
  <dcterms:modified xsi:type="dcterms:W3CDTF">2026-05-12T11:29:00Z</dcterms:modified>
</cp:coreProperties>
</file>