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4D75" w14:textId="6587D3C7" w:rsidR="002F42D5" w:rsidRDefault="002F42D5" w:rsidP="003652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  <w14:ligatures w14:val="none"/>
        </w:rPr>
        <w:drawing>
          <wp:inline distT="0" distB="0" distL="0" distR="0" wp14:anchorId="232743E7" wp14:editId="26D46FD5">
            <wp:extent cx="6119495" cy="4079875"/>
            <wp:effectExtent l="0" t="0" r="0" b="0"/>
            <wp:docPr id="19141043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DCAAB" w14:textId="206CA55B" w:rsidR="00365251" w:rsidRPr="00365251" w:rsidRDefault="00365251" w:rsidP="003652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PROCEDURA 01</w:t>
      </w:r>
    </w:p>
    <w:p w14:paraId="70D4CFBF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INTERVENTI manutentivi e di pulizia</w:t>
      </w:r>
    </w:p>
    <w:p w14:paraId="2F32B31F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 NON COMPORTANO contatto diretto con l’amianto</w:t>
      </w:r>
    </w:p>
    <w:p w14:paraId="470E72EB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PREMESSA</w:t>
      </w:r>
    </w:p>
    <w:p w14:paraId="105B863A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presenza di materiali contenenti amianto in un edificio non comporta di per sé un pericolo per la salute degli occupanti. Se il materiale è in buone condizioni e non viene manomesso, è estremamente improbabile che esista un pericolo apprezzabile di rilascio di fibre di amianto. Se invece il materiale viene danneggiato per interventi di manutenzione o per vandalismo, si verifica un rilascio di fibre che costituisce un rischio potenziale.</w:t>
      </w:r>
    </w:p>
    <w:p w14:paraId="22392548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 DI APPLICAZIONE</w:t>
      </w:r>
    </w:p>
    <w:p w14:paraId="0557F634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Interventi manutentivi e di pulizia ordinari o straordinari svolti in ambienti con presenza di Materiali Contenenti Amianto (MCA) che non prevedano contatto diretto o rischio di perturbazione degli stessi.</w:t>
      </w:r>
    </w:p>
    <w:p w14:paraId="1A8CE177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INFORMAZIONI PRELIMINARI</w:t>
      </w:r>
    </w:p>
    <w:p w14:paraId="29B24B07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Prima della effettuazione di interventi di manutenzione/pulizia i lavoratori delle imprese appaltatrici dovranno essere informati su:</w:t>
      </w:r>
    </w:p>
    <w:p w14:paraId="37F5193F" w14:textId="77777777" w:rsidR="00365251" w:rsidRPr="00365251" w:rsidRDefault="00365251" w:rsidP="00365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natura, caratteristiche ed ubicazione dei MCA presenti nell’ambiente in cui operano; </w:t>
      </w:r>
    </w:p>
    <w:p w14:paraId="50D64739" w14:textId="77777777" w:rsidR="00365251" w:rsidRPr="00365251" w:rsidRDefault="00365251" w:rsidP="00365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da adottare. </w:t>
      </w:r>
    </w:p>
    <w:p w14:paraId="47773E88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INDICAZIONI OPERATIVE</w:t>
      </w:r>
    </w:p>
    <w:p w14:paraId="44A6C5AB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imprese che a vario titolo sono chiamate ad effettuare interventi che NON interessano direttamente i materiali contenenti amianto dovranno:</w:t>
      </w:r>
    </w:p>
    <w:p w14:paraId="4CF9F7EE" w14:textId="77777777" w:rsidR="00365251" w:rsidRPr="00365251" w:rsidRDefault="00365251" w:rsidP="00365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operare a distanza di sicurezza dagli MCA; </w:t>
      </w:r>
    </w:p>
    <w:p w14:paraId="2CA931E4" w14:textId="77777777" w:rsidR="00365251" w:rsidRPr="00365251" w:rsidRDefault="00365251" w:rsidP="00365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evitare contatto diretto o indiretto con MCA; </w:t>
      </w:r>
    </w:p>
    <w:p w14:paraId="71EBB5CB" w14:textId="77777777" w:rsidR="00365251" w:rsidRPr="00365251" w:rsidRDefault="00365251" w:rsidP="00365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utilizzare utensili che producano vibrazioni o getti di aria forzata; </w:t>
      </w:r>
    </w:p>
    <w:p w14:paraId="7AAA0EE6" w14:textId="77777777" w:rsidR="00365251" w:rsidRPr="00365251" w:rsidRDefault="00365251" w:rsidP="00365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rimuovere pannelli, rivestimenti o protezioni; </w:t>
      </w:r>
    </w:p>
    <w:p w14:paraId="690A8BF5" w14:textId="77777777" w:rsidR="00365251" w:rsidRPr="00365251" w:rsidRDefault="00365251" w:rsidP="00365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avere disponibili dispositivi di protezione delle vie respiratorie (maschere </w:t>
      </w:r>
      <w:proofErr w:type="spellStart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semifacciali</w:t>
      </w:r>
      <w:proofErr w:type="spellEnd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fattore di protezione FFP3) - utilizzo di DPI respiratori non necessario per l’attività ma a disposizione per eventuali situazioni emergenziali; </w:t>
      </w:r>
    </w:p>
    <w:p w14:paraId="54A82054" w14:textId="77777777" w:rsidR="00365251" w:rsidRPr="00365251" w:rsidRDefault="00365251" w:rsidP="00365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danneggiamento accidentale di MCA: </w:t>
      </w:r>
    </w:p>
    <w:p w14:paraId="50ED06B0" w14:textId="77777777" w:rsidR="00365251" w:rsidRPr="00365251" w:rsidRDefault="00365251" w:rsidP="0036525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sospendere immediatamente i lavori; </w:t>
      </w:r>
    </w:p>
    <w:p w14:paraId="3026756A" w14:textId="77777777" w:rsidR="00365251" w:rsidRPr="00365251" w:rsidRDefault="00365251" w:rsidP="0036525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isolare l’area; </w:t>
      </w:r>
    </w:p>
    <w:p w14:paraId="4E73376D" w14:textId="77777777" w:rsidR="00365251" w:rsidRPr="00365251" w:rsidRDefault="00365251" w:rsidP="0036525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attivare la procedura P04 - “EMERGENZA IN CASO DI ROTTURE ACCIDENTALI E/O INFRAZIONI AI DIVIETI E/O VANDALISMO”. </w:t>
      </w:r>
    </w:p>
    <w:p w14:paraId="35223B39" w14:textId="77777777" w:rsidR="00365251" w:rsidRPr="00365251" w:rsidRDefault="00365251" w:rsidP="003652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9DCABA">
          <v:rect id="_x0000_i1025" style="width:0;height:1.5pt" o:hralign="center" o:hrstd="t" o:hr="t" fillcolor="#a0a0a0" stroked="f"/>
        </w:pict>
      </w:r>
    </w:p>
    <w:p w14:paraId="7D46BF63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PROCEDURA 02</w:t>
      </w:r>
    </w:p>
    <w:p w14:paraId="1E293653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INTERVENTI manutentivi e di pulizia</w:t>
      </w:r>
    </w:p>
    <w:p w14:paraId="2E15BD49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 possono interessare ACCIDENTALMENTE materiali contenenti amianto</w:t>
      </w:r>
    </w:p>
    <w:p w14:paraId="130B56AA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PREMESSA</w:t>
      </w:r>
    </w:p>
    <w:p w14:paraId="350873A0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presenza di materiali contenenti amianto in un edificio non comporta di per sé un pericolo per la salute degli occupanti. Se il materiale è in buone condizioni e non viene manomesso, è estremamente improbabile che esista un pericolo apprezzabile di rilascio di fibre di amianto. Se invece il materiale viene danneggiato per interventi di manutenzione o per vandalismo, si verifica un rilascio di fibre che costituisce un rischio potenziale.</w:t>
      </w:r>
    </w:p>
    <w:p w14:paraId="20489FFD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 DI APPLICAZIONE</w:t>
      </w:r>
    </w:p>
    <w:p w14:paraId="1D2E5EBD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Interventi manutentivi e di pulizia ordinari o straordinari che avvengono in prossimità (ad esempio nello stesso locale) dei materiali in cui è stata riscontrata la presenza di amianto e/o che per le loro modalità esecutive possono accidentalmente interessare materiali contenenti amianto.</w:t>
      </w:r>
    </w:p>
    <w:p w14:paraId="16F54A7C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INFORMAZIONI PRELIMINARI</w:t>
      </w:r>
    </w:p>
    <w:p w14:paraId="5B373802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Prima della effettuazione di interventi di manutenzione/pulizia i lavoratori delle imprese appaltatrici dovranno essere informati su:</w:t>
      </w:r>
    </w:p>
    <w:p w14:paraId="706C9112" w14:textId="77777777" w:rsidR="00365251" w:rsidRPr="00365251" w:rsidRDefault="00365251" w:rsidP="003652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natura, caratteristiche ed ubicazione dei MCA presenti nell’ambiente in cui operano; </w:t>
      </w:r>
    </w:p>
    <w:p w14:paraId="10065268" w14:textId="77777777" w:rsidR="00365251" w:rsidRPr="00365251" w:rsidRDefault="00365251" w:rsidP="003652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da adottare. </w:t>
      </w:r>
    </w:p>
    <w:p w14:paraId="5D9424CA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INDICAZIONI OPERATIVE</w:t>
      </w:r>
    </w:p>
    <w:p w14:paraId="17543E64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imprese che a vario titolo sono chiamate ad effettuare interventi di manutenzione/pulizia IN PROSSIMITA’ di materiali contenenti amianto con rischio di interessamento degli stessi dovranno:</w:t>
      </w:r>
    </w:p>
    <w:p w14:paraId="15EA301D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ottenere l’autorizzazione di cui al Modello MOD 01; </w:t>
      </w:r>
    </w:p>
    <w:p w14:paraId="54447B56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confinare l’area di lavoro; </w:t>
      </w:r>
    </w:p>
    <w:p w14:paraId="623C71ED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vietare la presenza di personale estraneo ed isolare la zona di lavoro con apposte segnalazioni; </w:t>
      </w:r>
    </w:p>
    <w:p w14:paraId="43EB6937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coprire pavimento ed arredi eventualmente presenti con teli di plastica a perdere; </w:t>
      </w:r>
    </w:p>
    <w:p w14:paraId="39302DD6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disattivare localmente l’impianto di ventilazione se presente; </w:t>
      </w:r>
    </w:p>
    <w:p w14:paraId="085B2FD4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evitare urti, vibrazioni, sollecitazioni meccaniche, getti di aria forzata; </w:t>
      </w:r>
    </w:p>
    <w:p w14:paraId="2D469DA0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rimuovere pannelli, rivestimenti o protezioni; </w:t>
      </w:r>
    </w:p>
    <w:p w14:paraId="0919D327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avere disponibili i dispositivi di protezione delle vie respiratorie (maschere </w:t>
      </w:r>
      <w:proofErr w:type="spellStart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semifacciali</w:t>
      </w:r>
      <w:proofErr w:type="spellEnd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indice di protezione FFP3) - utilizzo di DPI respiratori non necessario per l’attività ma a disposizione per eventuali situazioni emergenziali o presenza di MCA friabile; </w:t>
      </w:r>
    </w:p>
    <w:p w14:paraId="3EC63258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caso in cui si producano accidentalmente polveri o cadano a terra residui di amianto questi dovranno essere puliti con metodi ad umido o con aspiratori portatili muniti di filtri ad alta efficienza ed il materiale a perdere utilizzato (indumenti, teli, stracci per pulizia, ecc.) deve essere smaltito come rifiuto contenente amianto; </w:t>
      </w:r>
    </w:p>
    <w:p w14:paraId="54863621" w14:textId="77777777" w:rsidR="00365251" w:rsidRPr="00365251" w:rsidRDefault="00365251" w:rsidP="003652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danneggiamento dei MCA applicare la procedura P04. </w:t>
      </w:r>
    </w:p>
    <w:p w14:paraId="3BD779DD" w14:textId="77777777" w:rsidR="00365251" w:rsidRPr="00365251" w:rsidRDefault="00365251" w:rsidP="003652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B76ED41">
          <v:rect id="_x0000_i1026" style="width:0;height:1.5pt" o:hralign="center" o:hrstd="t" o:hr="t" fillcolor="#a0a0a0" stroked="f"/>
        </w:pict>
      </w:r>
    </w:p>
    <w:p w14:paraId="546AE003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PROCEDURA 03</w:t>
      </w:r>
    </w:p>
    <w:p w14:paraId="2320ACEE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INTERVENTI manutentivi che INTENZIONALMENTE disturbano l’amianto</w:t>
      </w:r>
    </w:p>
    <w:p w14:paraId="3796F822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PREMESSA</w:t>
      </w:r>
    </w:p>
    <w:p w14:paraId="35BA09BE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presenza di materiali contenenti amianto in un edificio non comporta di per sé un pericolo per la salute degli occupanti. Se il materiale è in buone condizioni e non viene manomesso, è estremamente improbabile che esista un pericolo apprezzabile di rilascio di fibre di amianto. Se invece il materiale viene danneggiato per interventi di manutenzione o per vandalismo, si verifica un rilascio di fibre che costituisce un rischio potenziale.</w:t>
      </w:r>
    </w:p>
    <w:p w14:paraId="3D148C40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 DI APPLICAZIONE</w:t>
      </w:r>
    </w:p>
    <w:p w14:paraId="58553F00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Interventi manutentivi che intenzionalmente disturbano l’amianto, esclusi gli interventi di bonifica per lo svolgimento dei quali le imprese devono essere iscritte all’Albo nazionale gestori ambientali (ANGA) sezione 10a/10b.</w:t>
      </w:r>
    </w:p>
    <w:p w14:paraId="595ED557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INDICAZIONI OPERATIVE</w:t>
      </w:r>
    </w:p>
    <w:p w14:paraId="262B4B7D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imprese che effettuano interventi manutentivi che intenzionalmente disturbano l’amianto, oltre a rispettare le misure previste dalla normativa vigente (d.lgs. 81/2008 e </w:t>
      </w:r>
      <w:proofErr w:type="spellStart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d.m.</w:t>
      </w:r>
      <w:proofErr w:type="spellEnd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6/9/1994), dovranno:</w:t>
      </w:r>
    </w:p>
    <w:p w14:paraId="65FBCEED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ottenere l’autorizzazione ad effettuare la lavorazione (Procedura Modulo di autorizzazione MOD 01); </w:t>
      </w:r>
    </w:p>
    <w:p w14:paraId="083E561C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confinare l’area di intervento; </w:t>
      </w:r>
    </w:p>
    <w:p w14:paraId="5A7A14E3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vietare la presenza di personale estraneo ed isolare la zona di lavoro con apposte segnalazioni; </w:t>
      </w:r>
    </w:p>
    <w:p w14:paraId="18802275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coprire pavimento ed arredi eventualmente presenti con teli di plastica a perdere; </w:t>
      </w:r>
    </w:p>
    <w:p w14:paraId="06B69BC1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disattivare localmente l’impianto di ventilazione se presente; </w:t>
      </w:r>
    </w:p>
    <w:p w14:paraId="2681E5E6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effettuare qualsiasi intervento diretto sull’amianto con metodi ad umido; </w:t>
      </w:r>
    </w:p>
    <w:p w14:paraId="605D7787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muniti eventuali utensili elettrici impiegati per tagliare, forare o molare di aspirazione incorporata; </w:t>
      </w:r>
    </w:p>
    <w:p w14:paraId="7CBF611D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utilizzare, durante l’intervento, adeguati DPI (guanti in lattice/nitrile, </w:t>
      </w:r>
      <w:proofErr w:type="spellStart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semifacciali</w:t>
      </w:r>
      <w:proofErr w:type="spellEnd"/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indice di protezione FFP3, tute intere a perdere, munite di cappuccio di copriscarpe, di tessuto atto a non trattenere le fibre); </w:t>
      </w:r>
    </w:p>
    <w:p w14:paraId="54FD8507" w14:textId="77777777" w:rsidR="00365251" w:rsidRPr="00365251" w:rsidRDefault="00365251" w:rsidP="003652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 termine dei lavori, eventuali polveri o detriti di amianto caduti vanno puliti con metodi ad umido o con aspiratori portatili muniti di filtri ad alta efficienza ed il materiale a perdere utilizzato (indumenti, teli, stracci per pulizia, ecc.) deve essere smaltito come rifiuto contenente amianto; i materiali utilizzati per la pulizia ad umido vanno insaccati ancora bagnati. </w:t>
      </w:r>
    </w:p>
    <w:p w14:paraId="1CE5422D" w14:textId="77777777" w:rsidR="00365251" w:rsidRPr="00365251" w:rsidRDefault="00365251" w:rsidP="003652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C78AC7C">
          <v:rect id="_x0000_i1027" style="width:0;height:1.5pt" o:hralign="center" o:hrstd="t" o:hr="t" fillcolor="#a0a0a0" stroked="f"/>
        </w:pict>
      </w:r>
    </w:p>
    <w:p w14:paraId="222869A7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PROCEDURA 04</w:t>
      </w:r>
    </w:p>
    <w:p w14:paraId="0369F314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Procedura di EMERGENZA in caso di ROTTURE ACCIDENTALI E/O INFRAZIONI AI DIVIETI E/O VANDALISMO</w:t>
      </w:r>
    </w:p>
    <w:p w14:paraId="129EFDB7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 DI APPLICAZIONE</w:t>
      </w:r>
    </w:p>
    <w:p w14:paraId="787818D6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procedura si applicata nei seguenti casi:</w:t>
      </w:r>
    </w:p>
    <w:p w14:paraId="325DD543" w14:textId="77777777" w:rsidR="00365251" w:rsidRPr="00365251" w:rsidRDefault="00365251" w:rsidP="003652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danneggiamento involontario o volontario di MCA; </w:t>
      </w:r>
    </w:p>
    <w:p w14:paraId="54CB2735" w14:textId="77777777" w:rsidR="00365251" w:rsidRPr="00365251" w:rsidRDefault="00365251" w:rsidP="003652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rottura accidentale di materiale con sospetta presenza di amianto; </w:t>
      </w:r>
    </w:p>
    <w:p w14:paraId="10ABFB1E" w14:textId="77777777" w:rsidR="00365251" w:rsidRPr="00365251" w:rsidRDefault="00365251" w:rsidP="003652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distacco di MCA dall’ubicazione originaria; </w:t>
      </w:r>
    </w:p>
    <w:p w14:paraId="30CD5FBA" w14:textId="77777777" w:rsidR="00365251" w:rsidRPr="00365251" w:rsidRDefault="00365251" w:rsidP="003652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contatto o rischio di contatto con i materiali contenenti amianto da parte di personale non specializzato/autorizzato. </w:t>
      </w:r>
    </w:p>
    <w:p w14:paraId="51DE3464" w14:textId="77777777" w:rsidR="00365251" w:rsidRPr="00365251" w:rsidRDefault="00365251" w:rsidP="00365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INDICAZIONI OPERATIVE</w:t>
      </w:r>
    </w:p>
    <w:p w14:paraId="548CC7A7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Chiunque riscontri uno dei casi sopra indicati deve informare immediatamente il proprietario/gestore dell’immobile che ne darà comunicazione urgente al RRA.</w:t>
      </w:r>
    </w:p>
    <w:p w14:paraId="37D43E04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RRA darà indicazioni sugli interventi da mettere in atto nell’immediato tra cui:</w:t>
      </w:r>
    </w:p>
    <w:p w14:paraId="645BEBF4" w14:textId="77777777" w:rsidR="00365251" w:rsidRPr="00365251" w:rsidRDefault="00365251" w:rsidP="003652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isolamento dell’area interessata (chiusura delle porte e/o installazione di barriere temporanee); </w:t>
      </w:r>
    </w:p>
    <w:p w14:paraId="3577DAF0" w14:textId="77777777" w:rsidR="00365251" w:rsidRPr="00365251" w:rsidRDefault="00365251" w:rsidP="003652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eventuale evacuazione dell’area interessata; </w:t>
      </w:r>
    </w:p>
    <w:p w14:paraId="52170739" w14:textId="77777777" w:rsidR="00365251" w:rsidRPr="00365251" w:rsidRDefault="00365251" w:rsidP="003652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eventuale affissione di avvisi di pericolo per evitare l’accesso di estranei. </w:t>
      </w:r>
    </w:p>
    <w:p w14:paraId="587CEDF9" w14:textId="77777777" w:rsidR="00365251" w:rsidRPr="00365251" w:rsidRDefault="00365251" w:rsidP="00365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65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seguito di controllo visivo ed eventuale monitoraggio dell’area il RRA proporrà gli interventi risolutivi.</w:t>
      </w:r>
    </w:p>
    <w:p w14:paraId="6E4F8B9B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9AB"/>
    <w:multiLevelType w:val="multilevel"/>
    <w:tmpl w:val="2E32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8384E"/>
    <w:multiLevelType w:val="multilevel"/>
    <w:tmpl w:val="84D0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04417"/>
    <w:multiLevelType w:val="multilevel"/>
    <w:tmpl w:val="1A7A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A08F8"/>
    <w:multiLevelType w:val="multilevel"/>
    <w:tmpl w:val="6CE6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346C09"/>
    <w:multiLevelType w:val="multilevel"/>
    <w:tmpl w:val="D59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643AEC"/>
    <w:multiLevelType w:val="multilevel"/>
    <w:tmpl w:val="3E46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617885"/>
    <w:multiLevelType w:val="multilevel"/>
    <w:tmpl w:val="9460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699741">
    <w:abstractNumId w:val="2"/>
  </w:num>
  <w:num w:numId="2" w16cid:durableId="153843649">
    <w:abstractNumId w:val="4"/>
  </w:num>
  <w:num w:numId="3" w16cid:durableId="1237856419">
    <w:abstractNumId w:val="6"/>
  </w:num>
  <w:num w:numId="4" w16cid:durableId="1606961490">
    <w:abstractNumId w:val="1"/>
  </w:num>
  <w:num w:numId="5" w16cid:durableId="1637561690">
    <w:abstractNumId w:val="0"/>
  </w:num>
  <w:num w:numId="6" w16cid:durableId="1252471652">
    <w:abstractNumId w:val="5"/>
  </w:num>
  <w:num w:numId="7" w16cid:durableId="868225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5251"/>
    <w:rsid w:val="002F42D5"/>
    <w:rsid w:val="00336AF8"/>
    <w:rsid w:val="00365251"/>
    <w:rsid w:val="007535A5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FE47"/>
  <w15:chartTrackingRefBased/>
  <w15:docId w15:val="{4EDBDFA3-B574-4034-977E-8589641D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5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5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5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5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5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5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5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5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5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5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5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5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52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52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52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52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52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52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5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5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5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5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5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52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52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52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5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52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5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1052</Words>
  <Characters>6555</Characters>
  <Application>Microsoft Office Word</Application>
  <DocSecurity>0</DocSecurity>
  <Lines>131</Lines>
  <Paragraphs>88</Paragraphs>
  <ScaleCrop>false</ScaleCrop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2026-04-28T11:31:00Z</dcterms:created>
  <dcterms:modified xsi:type="dcterms:W3CDTF">2026-04-28T11:40:00Z</dcterms:modified>
</cp:coreProperties>
</file>