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746"/>
            <w:shd w:fill="1F4E79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color w:val="FFFFFF"/>
                <w:sz w:val="2"/>
              </w:rPr>
              <w:t xml:space="preserve"> </w:t>
            </w:r>
          </w:p>
        </w:tc>
      </w:tr>
    </w:tbl>
    <w:p>
      <w:pPr>
        <w:keepNext w:val="0"/>
        <w:keepLines w:val="0"/>
        <w:spacing w:before="240" w:after="200" w:line="276" w:lineRule="auto"/>
        <w:jc w:val="left"/>
      </w:pPr>
      <w:r>
        <w:rPr>
          <w:rFonts w:ascii="Arial" w:hAnsi="Arial" w:eastAsia="Arial"/>
          <w:b/>
          <w:color w:val="4472C4"/>
          <w:sz w:val="21"/>
        </w:rPr>
        <w:t>MODELLO WORD EDITABILE</w:t>
      </w:r>
    </w:p>
    <w:p>
      <w:pPr>
        <w:pStyle w:val="Title"/>
        <w:keepNext w:val="0"/>
        <w:keepLines w:val="0"/>
        <w:spacing w:before="80" w:after="160" w:line="252" w:lineRule="auto"/>
        <w:jc w:val="left"/>
      </w:pPr>
      <w:r>
        <w:rPr>
          <w:rFonts w:ascii="Arial" w:hAnsi="Arial" w:eastAsia="Arial"/>
          <w:b/>
          <w:color w:val="1F4E79"/>
          <w:sz w:val="52"/>
        </w:rPr>
        <w:t>Procedura aziendale</w:t>
        <w:br/>
        <w:t>per la prevenzione e la gestione</w:t>
        <w:br/>
        <w:t>di violenza e molestie sul lavoro</w:t>
      </w:r>
    </w:p>
    <w:p>
      <w:pPr>
        <w:pStyle w:val="Subtitle"/>
        <w:keepNext w:val="0"/>
        <w:keepLines w:val="0"/>
        <w:spacing w:before="0" w:after="200" w:line="276" w:lineRule="auto"/>
        <w:jc w:val="left"/>
      </w:pPr>
      <w:r>
        <w:rPr>
          <w:rFonts w:ascii="Arial" w:hAnsi="Arial" w:eastAsia="Arial"/>
          <w:color w:val="666666"/>
          <w:sz w:val="27"/>
        </w:rPr>
        <w:t>Con copertina, policy interne e allegati operativi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746"/>
            <w:shd w:fill="EEF5FB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keepLines w:val="0"/>
              <w:spacing w:before="0" w:after="0" w:line="276" w:lineRule="auto"/>
              <w:jc w:val="left"/>
            </w:pPr>
            <w:r>
              <w:rPr>
                <w:rFonts w:ascii="Arial" w:hAnsi="Arial" w:eastAsia="Arial"/>
                <w:color w:val="222222"/>
                <w:sz w:val="22"/>
              </w:rPr>
              <w:t>Template completo da personalizzare con i dati di [NOME AZIENDA], i canali di segnalazione, i referenti, le tempistiche interne e i riferimenti normativi applicabili.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blHeader w:val="true"/>
        </w:trPr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Titolo documento</w:t>
            </w:r>
          </w:p>
        </w:tc>
        <w:tc>
          <w:tcPr>
            <w:tcW w:type="dxa" w:w="646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9"/>
              </w:rPr>
              <w:t>Procedura aziendale per la prevenzione e la gestione di violenza e molestie sul lavoro</w:t>
            </w:r>
          </w:p>
        </w:tc>
      </w:tr>
      <w:tr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Codice / versione</w:t>
            </w:r>
          </w:p>
        </w:tc>
        <w:tc>
          <w:tcPr>
            <w:tcW w:type="dxa" w:w="646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9"/>
              </w:rPr>
              <w:t>[CODICE DOC]  •  Rev. [00]</w:t>
            </w:r>
          </w:p>
        </w:tc>
      </w:tr>
      <w:tr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Emissione / revisione</w:t>
            </w:r>
          </w:p>
        </w:tc>
        <w:tc>
          <w:tcPr>
            <w:tcW w:type="dxa" w:w="646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9"/>
              </w:rPr>
              <w:t>[DATA EMISSIONE]  •  Revisione prevista: [DATA]</w:t>
            </w:r>
          </w:p>
        </w:tc>
      </w:tr>
      <w:tr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Responsabile / approvazione</w:t>
            </w:r>
          </w:p>
        </w:tc>
        <w:tc>
          <w:tcPr>
            <w:tcW w:type="dxa" w:w="646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9"/>
              </w:rPr>
              <w:t>[FUNZIONE RESPONSABILE]  •  Approvato da [NOME / RUOLO]</w:t>
            </w:r>
          </w:p>
        </w:tc>
      </w:tr>
    </w:tbl>
    <w:p/>
    <w:p/>
    <w:p/>
    <w:p>
      <w:pPr>
        <w:keepNext w:val="0"/>
        <w:keepLines w:val="0"/>
        <w:spacing w:before="480" w:after="40" w:line="276" w:lineRule="auto"/>
        <w:jc w:val="left"/>
      </w:pPr>
      <w:r>
        <w:rPr>
          <w:rFonts w:ascii="Arial" w:hAnsi="Arial" w:eastAsia="Arial"/>
          <w:b/>
          <w:color w:val="1F4E79"/>
          <w:sz w:val="28"/>
        </w:rPr>
        <w:t>[NOME AZIENDA]</w:t>
      </w:r>
    </w:p>
    <w:p>
      <w:pPr>
        <w:keepNext w:val="0"/>
        <w:keepLines w:val="0"/>
        <w:spacing w:before="0" w:after="0" w:line="276" w:lineRule="auto"/>
      </w:pPr>
      <w:r>
        <w:rPr>
          <w:rFonts w:ascii="Arial" w:hAnsi="Arial" w:eastAsia="Arial"/>
          <w:color w:val="666666"/>
          <w:sz w:val="21"/>
        </w:rPr>
        <w:t>Sede: [INDIRIZZO]   •   E-mail: [E-MAIL AZIENDALE]   •   Telefono: [NUMERO]</w:t>
      </w:r>
    </w:p>
    <w:p>
      <w:pPr>
        <w:sectPr>
          <w:pgSz w:w="12240" w:h="15840"/>
          <w:pgMar w:top="1304" w:right="1247" w:bottom="1134" w:left="1247" w:header="510" w:footer="51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746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23"/>
              </w:rPr>
              <w:t>Scheda documento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rPr>
          <w:tblHeader w:val="true"/>
        </w:trPr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Documento</w:t>
            </w:r>
          </w:p>
        </w:tc>
        <w:tc>
          <w:tcPr>
            <w:tcW w:type="dxa" w:w="27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Procedura aziendale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Campo di applicazione</w:t>
            </w:r>
          </w:p>
        </w:tc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Tutto il personale, collaboratori, appaltatori, visitatori e terze parti</w:t>
            </w:r>
          </w:p>
        </w:tc>
      </w:tr>
      <w:tr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Oggetto</w:t>
            </w:r>
          </w:p>
        </w:tc>
        <w:tc>
          <w:tcPr>
            <w:tcW w:type="dxa" w:w="27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Prevenzione e gestione di violenza, molestie e ritorsioni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Responsabile processo</w:t>
            </w:r>
          </w:p>
        </w:tc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[FUNZIONE / REFERENTE]</w:t>
            </w:r>
          </w:p>
        </w:tc>
      </w:tr>
      <w:tr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Emissione</w:t>
            </w:r>
          </w:p>
        </w:tc>
        <w:tc>
          <w:tcPr>
            <w:tcW w:type="dxa" w:w="27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[DATA]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Approvato da</w:t>
            </w:r>
          </w:p>
        </w:tc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[NOME / RUOLO]</w:t>
            </w:r>
          </w:p>
        </w:tc>
      </w:tr>
      <w:tr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Versione</w:t>
            </w:r>
          </w:p>
        </w:tc>
        <w:tc>
          <w:tcPr>
            <w:tcW w:type="dxa" w:w="27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[00]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Prossima revisione</w:t>
            </w:r>
          </w:p>
        </w:tc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[DATA]</w:t>
            </w:r>
          </w:p>
        </w:tc>
      </w:tr>
      <w:tr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Stato</w:t>
            </w:r>
          </w:p>
        </w:tc>
        <w:tc>
          <w:tcPr>
            <w:tcW w:type="dxa" w:w="27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Bozza / In vigore</w:t>
            </w:r>
          </w:p>
        </w:tc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Riservatezza</w:t>
            </w:r>
          </w:p>
        </w:tc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Uso interno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746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23"/>
              </w:rPr>
              <w:t>Istruzioni rapide di personalizzazione</w:t>
            </w:r>
          </w:p>
        </w:tc>
      </w:tr>
    </w:tbl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Sostituire tutti i campi in parentesi quadre [ ... ] con i dati aziendali reali.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Verificare con le funzioni competenti i riferimenti normativi, il regolamento disciplinare, il DVR, la privacy e il CCNL applicabile.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Formalizzare i canali di segnalazione, i nominativi dei referenti, i tempi di gestione e le misure di supporto attivabili.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Condividere il documento con la direzione e, ove presenti, RLS/RSA/RSU, prima dell'approvazione definitiva.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746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23"/>
              </w:rPr>
              <w:t>Struttura del documento</w:t>
            </w:r>
          </w:p>
        </w:tc>
      </w:tr>
    </w:tbl>
    <w:p>
      <w:pPr>
        <w:pStyle w:val="ListNumber"/>
        <w:keepNext w:val="0"/>
        <w:keepLines w:val="0"/>
        <w:spacing w:before="0" w:after="60" w:line="269" w:lineRule="auto"/>
      </w:pPr>
      <w:r>
        <w:rPr>
          <w:rFonts w:ascii="Arial" w:hAnsi="Arial" w:eastAsia="Arial"/>
          <w:color w:val="222222"/>
          <w:sz w:val="21"/>
        </w:rPr>
        <w:t>Procedura aziendale: principi, ruoli, prevenzione, segnalazione, istruttoria, misure, tutela e monitoraggio.</w:t>
      </w:r>
    </w:p>
    <w:p>
      <w:pPr>
        <w:pStyle w:val="ListNumber"/>
        <w:keepNext w:val="0"/>
        <w:keepLines w:val="0"/>
        <w:spacing w:before="0" w:after="60" w:line="269" w:lineRule="auto"/>
      </w:pPr>
      <w:r>
        <w:rPr>
          <w:rFonts w:ascii="Arial" w:hAnsi="Arial" w:eastAsia="Arial"/>
          <w:color w:val="222222"/>
          <w:sz w:val="21"/>
        </w:rPr>
        <w:t>Allegato 1: dichiarazione aziendale di impegno.</w:t>
      </w:r>
    </w:p>
    <w:p>
      <w:pPr>
        <w:pStyle w:val="ListNumber"/>
        <w:keepNext w:val="0"/>
        <w:keepLines w:val="0"/>
        <w:spacing w:before="0" w:after="60" w:line="269" w:lineRule="auto"/>
      </w:pPr>
      <w:r>
        <w:rPr>
          <w:rFonts w:ascii="Arial" w:hAnsi="Arial" w:eastAsia="Arial"/>
          <w:color w:val="222222"/>
          <w:sz w:val="21"/>
        </w:rPr>
        <w:t>Allegato 2: policy aziendale estesa contro violenza e molestie.</w:t>
      </w:r>
    </w:p>
    <w:p>
      <w:pPr>
        <w:pStyle w:val="ListNumber"/>
        <w:keepNext w:val="0"/>
        <w:keepLines w:val="0"/>
        <w:spacing w:before="0" w:after="60" w:line="269" w:lineRule="auto"/>
      </w:pPr>
      <w:r>
        <w:rPr>
          <w:rFonts w:ascii="Arial" w:hAnsi="Arial" w:eastAsia="Arial"/>
          <w:color w:val="222222"/>
          <w:sz w:val="21"/>
        </w:rPr>
        <w:t>Allegato 3: policy sintetica per comunicazione interna / bacheca / onboarding.</w:t>
      </w:r>
    </w:p>
    <w:p>
      <w:pPr>
        <w:pStyle w:val="ListNumber"/>
        <w:keepNext w:val="0"/>
        <w:keepLines w:val="0"/>
        <w:spacing w:before="0" w:after="60" w:line="269" w:lineRule="auto"/>
      </w:pPr>
      <w:r>
        <w:rPr>
          <w:rFonts w:ascii="Arial" w:hAnsi="Arial" w:eastAsia="Arial"/>
          <w:color w:val="222222"/>
          <w:sz w:val="21"/>
        </w:rPr>
        <w:t>Allegato 4: modello di autovalutazione aziendale e piano di miglioramento.</w:t>
      </w:r>
    </w:p>
    <w:p>
      <w:pPr>
        <w:pStyle w:val="ListNumber"/>
        <w:keepNext w:val="0"/>
        <w:keepLines w:val="0"/>
        <w:spacing w:before="0" w:after="60" w:line="269" w:lineRule="auto"/>
      </w:pPr>
      <w:r>
        <w:rPr>
          <w:rFonts w:ascii="Arial" w:hAnsi="Arial" w:eastAsia="Arial"/>
          <w:color w:val="222222"/>
          <w:sz w:val="21"/>
        </w:rPr>
        <w:t>Allegato 5: questionario anonimo per il personale.</w:t>
      </w:r>
    </w:p>
    <w:p>
      <w:pPr>
        <w:pStyle w:val="ListNumber"/>
        <w:keepNext w:val="0"/>
        <w:keepLines w:val="0"/>
        <w:spacing w:before="0" w:after="60" w:line="269" w:lineRule="auto"/>
      </w:pPr>
      <w:r>
        <w:rPr>
          <w:rFonts w:ascii="Arial" w:hAnsi="Arial" w:eastAsia="Arial"/>
          <w:color w:val="222222"/>
          <w:sz w:val="21"/>
        </w:rPr>
        <w:t>Allegato 6: modulo di segnalazione di episodio / reclamo.</w:t>
      </w:r>
    </w:p>
    <w:p>
      <w:pPr>
        <w:pStyle w:val="ListNumber"/>
        <w:keepNext w:val="0"/>
        <w:keepLines w:val="0"/>
        <w:spacing w:before="0" w:after="60" w:line="269" w:lineRule="auto"/>
      </w:pPr>
      <w:r>
        <w:rPr>
          <w:rFonts w:ascii="Arial" w:hAnsi="Arial" w:eastAsia="Arial"/>
          <w:color w:val="222222"/>
          <w:sz w:val="21"/>
        </w:rPr>
        <w:t>Allegato 7: registro riservato delle segnalazioni e piano delle azioni correttive.</w:t>
      </w:r>
    </w:p>
    <w:p>
      <w:r>
        <w:br w:type="page"/>
      </w:r>
    </w:p>
    <w:p>
      <w:pPr>
        <w:pStyle w:val="Heading1"/>
        <w:keepNext/>
        <w:keepLines w:val="0"/>
        <w:spacing w:before="240" w:after="80" w:line="276" w:lineRule="auto"/>
        <w:jc w:val="left"/>
      </w:pPr>
      <w:r>
        <w:t>1. Scopo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La presente procedura definisce il sistema aziendale per prevenire, segnalare, gestire e monitorare episodi di violenza, molestie, molestie sessuali e ritorsioni connessi al lavoro, assicurando un ambiente professionale sicuro, rispettoso, inclusivo e dignitoso.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Il documento traduce in istruzioni operative la dichiarazione aziendale di tolleranza zero, stabilisce ruoli e responsabilità, individua i canali di segnalazione, disciplina il processo di presa in carico e prevede strumenti di prevenzione, tutela e miglioramento continuo.</w:t>
      </w:r>
    </w:p>
    <w:p>
      <w:pPr>
        <w:pStyle w:val="Heading1"/>
        <w:keepNext/>
        <w:keepLines w:val="0"/>
        <w:spacing w:before="240" w:after="80" w:line="276" w:lineRule="auto"/>
        <w:jc w:val="left"/>
      </w:pPr>
      <w:r>
        <w:t>2. Campo di applicazione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La procedura si applica a tutto il personale di [NOME AZIENDA], indipendentemente dal livello gerarchico, dal tipo di contratto, dall'anzianità, dal luogo di svolgimento dell'attività o dallo strumento utilizzato per comunicare.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dipendenti, dirigenti, apprendisti, stagisti, somministrati, collaboratori, consulenti e lavoratori in appalto;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clienti, fornitori, visitatori, candidati, corrieri, manutentori e ogni altra parte terza che interagisca con l'azienda;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eventi verificatisi nei locali aziendali, nelle aree comuni, in trasferta, in formazione, negli eventi sociali connessi al lavoro, negli alloggi forniti dall'impresa, durante il tragitto casa-lavoro ove rilevante e nelle comunicazioni telefoniche o digitali.</w:t>
      </w:r>
    </w:p>
    <w:p>
      <w:pPr>
        <w:pStyle w:val="Heading1"/>
        <w:keepNext/>
        <w:keepLines w:val="0"/>
        <w:spacing w:before="240" w:after="80" w:line="276" w:lineRule="auto"/>
        <w:jc w:val="left"/>
      </w:pPr>
      <w:r>
        <w:t>3. Riferimenti da verificare e coordinare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Questo modello va coordinato con la normativa nazionale vigente applicabile e con la documentazione interna dell'organizzazione.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blHeader w:val="true"/>
        </w:trPr>
        <w:tc>
          <w:tcPr>
            <w:tcW w:type="dxa" w:w="459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Riferimenti esterni</w:t>
            </w:r>
          </w:p>
        </w:tc>
        <w:tc>
          <w:tcPr>
            <w:tcW w:type="dxa" w:w="481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Riferimenti interni</w:t>
            </w:r>
          </w:p>
        </w:tc>
      </w:tr>
      <w:tr>
        <w:tc>
          <w:tcPr>
            <w:tcW w:type="dxa" w:w="4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Convenzione OIL n. 190 e Raccomandazione n. 206</w:t>
            </w:r>
          </w:p>
        </w:tc>
        <w:tc>
          <w:tcPr>
            <w:tcW w:type="dxa" w:w="481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Codice etico / codice di condotta</w:t>
            </w:r>
          </w:p>
        </w:tc>
      </w:tr>
      <w:tr>
        <w:tc>
          <w:tcPr>
            <w:tcW w:type="dxa" w:w="4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Normativa nazionale su salute e sicurezza, parità di trattamento, molestie, discriminazione e privacy</w:t>
            </w:r>
          </w:p>
        </w:tc>
        <w:tc>
          <w:tcPr>
            <w:tcW w:type="dxa" w:w="481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Regolamento disciplinare / sistema sanzionatorio</w:t>
            </w:r>
          </w:p>
        </w:tc>
      </w:tr>
      <w:tr>
        <w:tc>
          <w:tcPr>
            <w:tcW w:type="dxa" w:w="4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Contrattazione collettiva applicabile</w:t>
            </w:r>
          </w:p>
        </w:tc>
        <w:tc>
          <w:tcPr>
            <w:tcW w:type="dxa" w:w="481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DVR e procedure HSE</w:t>
            </w:r>
          </w:p>
        </w:tc>
      </w:tr>
      <w:tr>
        <w:tc>
          <w:tcPr>
            <w:tcW w:type="dxa" w:w="4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Eventuali linee guida settoriali o di filiera</w:t>
            </w:r>
          </w:p>
        </w:tc>
        <w:tc>
          <w:tcPr>
            <w:tcW w:type="dxa" w:w="481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Procedure HR, whistleblowing, onboarding e formazione</w:t>
            </w:r>
          </w:p>
        </w:tc>
      </w:tr>
    </w:tbl>
    <w:p>
      <w:pPr>
        <w:pStyle w:val="Heading1"/>
        <w:keepNext/>
        <w:keepLines w:val="0"/>
        <w:spacing w:before="240" w:after="80" w:line="276" w:lineRule="auto"/>
        <w:jc w:val="left"/>
      </w:pPr>
      <w:r>
        <w:t>4. Definizioni essenziali</w:t>
      </w:r>
    </w:p>
    <w:p>
      <w:pPr>
        <w:keepNext w:val="0"/>
        <w:keepLines w:val="0"/>
        <w:spacing w:before="0" w:after="100" w:line="269" w:lineRule="auto"/>
      </w:pPr>
      <w:r>
        <w:rPr>
          <w:rFonts w:ascii="Arial" w:hAnsi="Arial" w:eastAsia="Arial"/>
          <w:b/>
          <w:color w:val="1F4E79"/>
          <w:sz w:val="22"/>
        </w:rPr>
        <w:t xml:space="preserve">Violenza e molestie: </w:t>
      </w:r>
      <w:r>
        <w:rPr>
          <w:rFonts w:ascii="Arial" w:hAnsi="Arial" w:eastAsia="Arial"/>
          <w:color w:val="222222"/>
          <w:sz w:val="22"/>
        </w:rPr>
        <w:t>insieme di comportamenti, pratiche o minacce inaccettabili, anche reiterati, che mirano a, determinano o possono determinare un danno fisico, psicologico, sessuale o economico.</w:t>
      </w:r>
    </w:p>
    <w:p>
      <w:pPr>
        <w:keepNext w:val="0"/>
        <w:keepLines w:val="0"/>
        <w:spacing w:before="0" w:after="100" w:line="269" w:lineRule="auto"/>
      </w:pPr>
      <w:r>
        <w:rPr>
          <w:rFonts w:ascii="Arial" w:hAnsi="Arial" w:eastAsia="Arial"/>
          <w:b/>
          <w:color w:val="1F4E79"/>
          <w:sz w:val="22"/>
        </w:rPr>
        <w:t xml:space="preserve">Molestie sessuali: </w:t>
      </w:r>
      <w:r>
        <w:rPr>
          <w:rFonts w:ascii="Arial" w:hAnsi="Arial" w:eastAsia="Arial"/>
          <w:color w:val="222222"/>
          <w:sz w:val="22"/>
        </w:rPr>
        <w:t>comportamenti indesiderati a connotazione sessuale, verbali, non verbali o fisici, che violano la dignità della persona o creano un clima intimidatorio, ostile, degradante, umiliante od offensivo.</w:t>
      </w:r>
    </w:p>
    <w:p>
      <w:pPr>
        <w:keepNext w:val="0"/>
        <w:keepLines w:val="0"/>
        <w:spacing w:before="0" w:after="100" w:line="269" w:lineRule="auto"/>
      </w:pPr>
      <w:r>
        <w:rPr>
          <w:rFonts w:ascii="Arial" w:hAnsi="Arial" w:eastAsia="Arial"/>
          <w:b/>
          <w:color w:val="1F4E79"/>
          <w:sz w:val="22"/>
        </w:rPr>
        <w:t xml:space="preserve">Ritorsione: </w:t>
      </w:r>
      <w:r>
        <w:rPr>
          <w:rFonts w:ascii="Arial" w:hAnsi="Arial" w:eastAsia="Arial"/>
          <w:color w:val="222222"/>
          <w:sz w:val="22"/>
        </w:rPr>
        <w:t>qualsiasi conseguenza sfavorevole o penalizzante collegata a una segnalazione, a una testimonianza o alla collaborazione con l'istruttoria.</w:t>
      </w:r>
    </w:p>
    <w:p>
      <w:pPr>
        <w:keepNext w:val="0"/>
        <w:keepLines w:val="0"/>
        <w:spacing w:before="0" w:after="100" w:line="269" w:lineRule="auto"/>
      </w:pPr>
      <w:r>
        <w:rPr>
          <w:rFonts w:ascii="Arial" w:hAnsi="Arial" w:eastAsia="Arial"/>
          <w:b/>
          <w:color w:val="1F4E79"/>
          <w:sz w:val="22"/>
        </w:rPr>
        <w:t xml:space="preserve">Segnalante: </w:t>
      </w:r>
      <w:r>
        <w:rPr>
          <w:rFonts w:ascii="Arial" w:hAnsi="Arial" w:eastAsia="Arial"/>
          <w:color w:val="222222"/>
          <w:sz w:val="22"/>
        </w:rPr>
        <w:t>persona che presenta una segnalazione o un reclamo in qualità di vittima, testimone o soggetto a conoscenza dei fatti.</w:t>
      </w:r>
    </w:p>
    <w:p>
      <w:pPr>
        <w:keepNext w:val="0"/>
        <w:keepLines w:val="0"/>
        <w:spacing w:before="0" w:after="100" w:line="269" w:lineRule="auto"/>
      </w:pPr>
      <w:r>
        <w:rPr>
          <w:rFonts w:ascii="Arial" w:hAnsi="Arial" w:eastAsia="Arial"/>
          <w:b/>
          <w:color w:val="1F4E79"/>
          <w:sz w:val="22"/>
        </w:rPr>
        <w:t xml:space="preserve">Parte terza: </w:t>
      </w:r>
      <w:r>
        <w:rPr>
          <w:rFonts w:ascii="Arial" w:hAnsi="Arial" w:eastAsia="Arial"/>
          <w:color w:val="222222"/>
          <w:sz w:val="22"/>
        </w:rPr>
        <w:t>soggetto esterno all'organizzazione che interagisce con l'azienda o con il personale per ragioni di lavoro.</w:t>
      </w:r>
    </w:p>
    <w:p>
      <w:pPr>
        <w:keepNext w:val="0"/>
        <w:keepLines w:val="0"/>
        <w:spacing w:before="0" w:after="100" w:line="269" w:lineRule="auto"/>
      </w:pPr>
      <w:r>
        <w:rPr>
          <w:rFonts w:ascii="Arial" w:hAnsi="Arial" w:eastAsia="Arial"/>
          <w:b/>
          <w:color w:val="1F4E79"/>
          <w:sz w:val="22"/>
        </w:rPr>
        <w:t xml:space="preserve">Referente aziendale: </w:t>
      </w:r>
      <w:r>
        <w:rPr>
          <w:rFonts w:ascii="Arial" w:hAnsi="Arial" w:eastAsia="Arial"/>
          <w:color w:val="222222"/>
          <w:sz w:val="22"/>
        </w:rPr>
        <w:t>persona o funzione designata a ricevere, coordinare e monitorare le segnalazioni, assicurando imparzialità, riservatezza e tracciabilità.</w:t>
      </w:r>
    </w:p>
    <w:p>
      <w:pPr>
        <w:pStyle w:val="Heading1"/>
        <w:keepNext/>
        <w:keepLines w:val="0"/>
        <w:spacing w:before="240" w:after="80" w:line="276" w:lineRule="auto"/>
        <w:jc w:val="left"/>
      </w:pPr>
      <w:r>
        <w:t>5. Principi generali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Tolleranza zero verso ogni forma di violenza, molestia, molestia sessuale e ritorsione.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Parità di trattamento, rispetto reciproco, dignità della persona e inclusione.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Obbligo di presa in carico tempestiva e imparziale di ogni segnalazione.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Protezione della riservatezza e delle persone coinvolte, con accesso alle informazioni solo per necessità operative.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Divieto di utilizzo della procedura per accuse dolosamente false o strumentali.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Prevalenza della tutela della sicurezza quando vi sia pericolo imminente o rischio di reiterazione.</w:t>
      </w:r>
    </w:p>
    <w:p>
      <w:pPr>
        <w:pStyle w:val="Heading1"/>
        <w:keepNext/>
        <w:keepLines w:val="0"/>
        <w:spacing w:before="240" w:after="80" w:line="276" w:lineRule="auto"/>
        <w:jc w:val="left"/>
      </w:pPr>
      <w:r>
        <w:t>6. Condotte vietate in sintesi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A titolo esemplificativo e non esaustivo, rientrano tra le condotte vietate: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blHeader w:val="true"/>
        </w:trPr>
        <w:tc>
          <w:tcPr>
            <w:tcW w:type="dxa" w:w="226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Categoria</w:t>
            </w:r>
          </w:p>
        </w:tc>
        <w:tc>
          <w:tcPr>
            <w:tcW w:type="dxa" w:w="714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Esempi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Violenza fisica</w:t>
            </w:r>
          </w:p>
        </w:tc>
        <w:tc>
          <w:tcPr>
            <w:tcW w:type="dxa" w:w="714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Aggressioni, spinte, strattonamenti, schiaffi, graffi, calci, sputi, lancio di oggetti, danneggiamento intenzionale di beni.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Violenza e molestie psicologiche</w:t>
            </w:r>
          </w:p>
        </w:tc>
        <w:tc>
          <w:tcPr>
            <w:tcW w:type="dxa" w:w="714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Urla, minacce, insulti, derisione, umiliazione, linguaggio offensivo, isolamento, esclusione dal lavoro, obiettivi impossibili, sottrazione di informazioni essenziali.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Violenza e molestie sessuali</w:t>
            </w:r>
          </w:p>
        </w:tc>
        <w:tc>
          <w:tcPr>
            <w:tcW w:type="dxa" w:w="714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Contatti fisici indesiderati, apprezzamenti o allusioni sessuali, domande intrusive, inviti insistenti dopo rifiuto, ricatti sessuali, invio o esposizione di contenuti sessualmente espliciti.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Danno economico / organizzativo</w:t>
            </w:r>
          </w:p>
        </w:tc>
        <w:tc>
          <w:tcPr>
            <w:tcW w:type="dxa" w:w="714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Ostacolo alla permanenza o alla crescita professionale, discriminazione nell'accesso a opportunità, turni o mansioni assegnati in modo punitivo.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Ritorsioni</w:t>
            </w:r>
          </w:p>
        </w:tc>
        <w:tc>
          <w:tcPr>
            <w:tcW w:type="dxa" w:w="714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Minacce, demansionamento, esclusione, isolamento, variazioni peggiorative, penalizzazioni o pressioni collegate alla segnalazione o alla collaborazione con l'indagine.</w:t>
            </w:r>
          </w:p>
        </w:tc>
      </w:tr>
    </w:tbl>
    <w:p>
      <w:pPr>
        <w:pStyle w:val="Heading1"/>
        <w:keepNext/>
        <w:keepLines w:val="0"/>
        <w:spacing w:before="240" w:after="80" w:line="276" w:lineRule="auto"/>
        <w:jc w:val="left"/>
      </w:pPr>
      <w:r>
        <w:t>7. Ruoli e responsabilità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tblHeader w:val="true"/>
        </w:trPr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Ruolo</w:t>
            </w:r>
          </w:p>
        </w:tc>
        <w:tc>
          <w:tcPr>
            <w:tcW w:type="dxa" w:w="470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Responsabilità principali</w:t>
            </w:r>
          </w:p>
        </w:tc>
        <w:tc>
          <w:tcPr>
            <w:tcW w:type="dxa" w:w="289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Evidenze / output</w:t>
            </w:r>
          </w:p>
        </w:tc>
      </w:tr>
      <w:tr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Direzione / Datore di lavoro</w:t>
            </w:r>
          </w:p>
        </w:tc>
        <w:tc>
          <w:tcPr>
            <w:tcW w:type="dxa" w:w="47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Approva la politica, assicura risorse, nomina i referenti, adotta le misure correttive e disciplinari, verifica periodicamente l'efficacia del sistema.</w:t>
            </w:r>
          </w:p>
        </w:tc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Nomina, approvazioni, report annuale, piani di miglioramento</w:t>
            </w:r>
          </w:p>
        </w:tc>
      </w:tr>
      <w:tr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Referente aziendale / HR</w:t>
            </w:r>
          </w:p>
        </w:tc>
        <w:tc>
          <w:tcPr>
            <w:tcW w:type="dxa" w:w="47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Riceve le segnalazioni, apre il fascicolo riservato, coordina la presa in carico, propone misure urgenti, gestisce follow-up e reporting.</w:t>
            </w:r>
          </w:p>
        </w:tc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Registro riservato, presa in carico, monitoraggi</w:t>
            </w:r>
          </w:p>
        </w:tc>
      </w:tr>
      <w:tr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Responsabili di funzione</w:t>
            </w:r>
          </w:p>
        </w:tc>
        <w:tc>
          <w:tcPr>
            <w:tcW w:type="dxa" w:w="47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Vigilano sul clima di lavoro, intervengono in caso di rischio immediato, segnalano tempestivamente, collaborano alle istruttorie, attuano le misure organizzative.</w:t>
            </w:r>
          </w:p>
        </w:tc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Segnalazioni, verbali, attuazione misure</w:t>
            </w:r>
          </w:p>
        </w:tc>
      </w:tr>
      <w:tr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RSPP / HSE / funzione sicurezza, ove applicabile</w:t>
            </w:r>
          </w:p>
        </w:tc>
        <w:tc>
          <w:tcPr>
            <w:tcW w:type="dxa" w:w="47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Supporta la valutazione del rischio e l'integrazione con salute e sicurezza, anche per i rischi psicosociali e le misure preventive.</w:t>
            </w:r>
          </w:p>
        </w:tc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Valutazioni, misure ambientali e organizzative</w:t>
            </w:r>
          </w:p>
        </w:tc>
      </w:tr>
      <w:tr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Lavoratori e collaboratori</w:t>
            </w:r>
          </w:p>
        </w:tc>
        <w:tc>
          <w:tcPr>
            <w:tcW w:type="dxa" w:w="47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Mantengono comportamenti rispettosi, segnalano episodi o rischi, collaborano alle verifiche, rispettano la riservatezza.</w:t>
            </w:r>
          </w:p>
        </w:tc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Segnalazioni, testimonianze, osservazioni</w:t>
            </w:r>
          </w:p>
        </w:tc>
      </w:tr>
      <w:tr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RLS / rappresentanze, ove presenti</w:t>
            </w:r>
          </w:p>
        </w:tc>
        <w:tc>
          <w:tcPr>
            <w:tcW w:type="dxa" w:w="47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Supportano informazione, consultazione e miglioramento del sistema, nel rispetto dei ruoli e della riservatezza dei casi.</w:t>
            </w:r>
          </w:p>
        </w:tc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Verbali consultazione, proposte di miglioramento</w:t>
            </w:r>
          </w:p>
        </w:tc>
      </w:tr>
    </w:tbl>
    <w:p>
      <w:pPr>
        <w:pStyle w:val="Heading1"/>
        <w:keepNext/>
        <w:keepLines w:val="0"/>
        <w:spacing w:before="240" w:after="80" w:line="276" w:lineRule="auto"/>
        <w:jc w:val="left"/>
      </w:pPr>
      <w:r>
        <w:t>8. Misure di prevenzione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adozione e diffusione della dichiarazione aziendale e della policy interna;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valutazione periodica dei rischi mediante autovalutazione aziendale e raccolta di evidenze;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monitoraggio di segnali indiretti quali turnover, assenze, reclami, infortuni, contenziosi e survey;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formazione iniziale e periodica di tutto il personale, con moduli specifici per dirigenti e responsabili;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definizione di canali di segnalazione chiari, multipli e accessibili anche in forma riservata o anonima;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integrazione del tema nelle procedure di onboarding, codice etico, rapporti con fornitori e gestione degli appalti;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adozione di misure tecniche, ambientali e organizzative per ridurre situazioni di isolamento, insicurezza o asimmetria non presidiata.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L'azienda svolge almeno una volta all'anno, o in occasione di cambiamenti organizzativi significativi, la valutazione dei rischi connessi a violenza e molestie utilizzando l'Allegato 4. I risultati confluiscono in un piano di miglioramento con responsabili, scadenze, indicatori e stato di avanzamento.</w:t>
      </w:r>
    </w:p>
    <w:p>
      <w:pPr>
        <w:pStyle w:val="Heading1"/>
        <w:keepNext/>
        <w:keepLines w:val="0"/>
        <w:spacing w:before="240" w:after="80" w:line="276" w:lineRule="auto"/>
        <w:jc w:val="left"/>
      </w:pPr>
      <w:r>
        <w:t>9. Canali di segnalazione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La segnalazione può essere presentata dalla vittima, da un testimone o da chiunque venga a conoscenza di fatti rilevanti. Sono previsti almeno i seguenti canali, da completare con i dati aziendali effettivi: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tblHeader w:val="true"/>
        </w:trPr>
        <w:tc>
          <w:tcPr>
            <w:tcW w:type="dxa" w:w="19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Canale</w:t>
            </w:r>
          </w:p>
        </w:tc>
        <w:tc>
          <w:tcPr>
            <w:tcW w:type="dxa" w:w="277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Riferimento</w:t>
            </w:r>
          </w:p>
        </w:tc>
        <w:tc>
          <w:tcPr>
            <w:tcW w:type="dxa" w:w="470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Uso previsto</w:t>
            </w:r>
          </w:p>
        </w:tc>
      </w:tr>
      <w:tr>
        <w:tc>
          <w:tcPr>
            <w:tcW w:type="dxa" w:w="19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E-mail dedicata</w:t>
            </w:r>
          </w:p>
        </w:tc>
        <w:tc>
          <w:tcPr>
            <w:tcW w:type="dxa" w:w="27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[indirizzo e-mail dedicato]</w:t>
            </w:r>
          </w:p>
        </w:tc>
        <w:tc>
          <w:tcPr>
            <w:tcW w:type="dxa" w:w="47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Segnalazioni ordinarie con tracciabilità documentale</w:t>
            </w:r>
          </w:p>
        </w:tc>
      </w:tr>
      <w:tr>
        <w:tc>
          <w:tcPr>
            <w:tcW w:type="dxa" w:w="19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Colloquio riservato</w:t>
            </w:r>
          </w:p>
        </w:tc>
        <w:tc>
          <w:tcPr>
            <w:tcW w:type="dxa" w:w="27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[nome referente / ufficio]</w:t>
            </w:r>
          </w:p>
        </w:tc>
        <w:tc>
          <w:tcPr>
            <w:tcW w:type="dxa" w:w="47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Ascolto iniziale, supporto e formalizzazione assistita</w:t>
            </w:r>
          </w:p>
        </w:tc>
      </w:tr>
      <w:tr>
        <w:tc>
          <w:tcPr>
            <w:tcW w:type="dxa" w:w="19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Modulo allegato</w:t>
            </w:r>
          </w:p>
        </w:tc>
        <w:tc>
          <w:tcPr>
            <w:tcW w:type="dxa" w:w="27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Allegato 6</w:t>
            </w:r>
          </w:p>
        </w:tc>
        <w:tc>
          <w:tcPr>
            <w:tcW w:type="dxa" w:w="47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Segnalazione scritta interna</w:t>
            </w:r>
          </w:p>
        </w:tc>
      </w:tr>
      <w:tr>
        <w:tc>
          <w:tcPr>
            <w:tcW w:type="dxa" w:w="19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Canale anonimo</w:t>
            </w:r>
          </w:p>
        </w:tc>
        <w:tc>
          <w:tcPr>
            <w:tcW w:type="dxa" w:w="27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[cassetta / form / piattaforma]</w:t>
            </w:r>
          </w:p>
        </w:tc>
        <w:tc>
          <w:tcPr>
            <w:tcW w:type="dxa" w:w="47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Quando la persona richiede particolare riservatezza</w:t>
            </w:r>
          </w:p>
        </w:tc>
      </w:tr>
      <w:tr>
        <w:tc>
          <w:tcPr>
            <w:tcW w:type="dxa" w:w="19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Emergenza / rischio immediato</w:t>
            </w:r>
          </w:p>
        </w:tc>
        <w:tc>
          <w:tcPr>
            <w:tcW w:type="dxa" w:w="27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[numero interno / esterno]</w:t>
            </w:r>
          </w:p>
        </w:tc>
        <w:tc>
          <w:tcPr>
            <w:tcW w:type="dxa" w:w="47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Pericolo attuale, necessità di intervento immediato</w:t>
            </w:r>
          </w:p>
        </w:tc>
      </w:tr>
    </w:tbl>
    <w:p>
      <w:pPr>
        <w:pStyle w:val="Heading1"/>
        <w:keepNext/>
        <w:keepLines w:val="0"/>
        <w:spacing w:before="240" w:after="80" w:line="276" w:lineRule="auto"/>
        <w:jc w:val="left"/>
      </w:pPr>
      <w:r>
        <w:t>10. Gestione del rischio immediato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Quando la segnalazione evidenzia un pericolo attuale o imminente, la tutela della persona prevale su ogni altra valutazione. Il responsabile presente o il referente attiva immediatamente le misure necessarie.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mettere in sicurezza la persona e l'ambiente di lavoro;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interrompere l'attività a rischio, se necessario;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contattare i soccorsi o le autorità competenti in caso di aggressione, minacce gravi o rilevanza penale;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disporre misure temporanee quali separazione delle parti, cambio turno, modifica postazione, accompagnamento o allontanamento cautelativo, nel rispetto delle norme applicabili;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documentare tempestivamente i fatti essenziali e l'azione intrapresa.</w:t>
      </w:r>
    </w:p>
    <w:p>
      <w:pPr>
        <w:pStyle w:val="Heading1"/>
        <w:keepNext/>
        <w:keepLines w:val="0"/>
        <w:spacing w:before="240" w:after="80" w:line="276" w:lineRule="auto"/>
        <w:jc w:val="left"/>
      </w:pPr>
      <w:r>
        <w:t>11. Processo di gestione delle segnalazioni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rPr>
          <w:tblHeader w:val="true"/>
        </w:trPr>
        <w:tc>
          <w:tcPr>
            <w:tcW w:type="dxa" w:w="130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Fase</w:t>
            </w:r>
          </w:p>
        </w:tc>
        <w:tc>
          <w:tcPr>
            <w:tcW w:type="dxa" w:w="436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Contenuto operativo</w:t>
            </w:r>
          </w:p>
        </w:tc>
        <w:tc>
          <w:tcPr>
            <w:tcW w:type="dxa" w:w="17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Responsabile</w:t>
            </w:r>
          </w:p>
        </w:tc>
        <w:tc>
          <w:tcPr>
            <w:tcW w:type="dxa" w:w="19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Output</w:t>
            </w:r>
          </w:p>
        </w:tc>
      </w:tr>
      <w:tr>
        <w:tc>
          <w:tcPr>
            <w:tcW w:type="dxa" w:w="1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1. Ricezione</w:t>
            </w:r>
          </w:p>
        </w:tc>
        <w:tc>
          <w:tcPr>
            <w:tcW w:type="dxa" w:w="43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Raccolta della segnalazione, ascolto iniziale, verifica di eventuale urgenza, apertura del fascicolo riservato.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Referente aziendale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Scheda di presa in carico</w:t>
            </w:r>
          </w:p>
        </w:tc>
      </w:tr>
      <w:tr>
        <w:tc>
          <w:tcPr>
            <w:tcW w:type="dxa" w:w="1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2. Valutazione preliminare</w:t>
            </w:r>
          </w:p>
        </w:tc>
        <w:tc>
          <w:tcPr>
            <w:tcW w:type="dxa" w:w="43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Classificazione del caso, identificazione di misure temporanee, scelta tra percorso informale o formale.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Referente + Direzione/HR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Decisione di presa in carico</w:t>
            </w:r>
          </w:p>
        </w:tc>
      </w:tr>
      <w:tr>
        <w:tc>
          <w:tcPr>
            <w:tcW w:type="dxa" w:w="1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3. Gestione informale</w:t>
            </w:r>
          </w:p>
        </w:tc>
        <w:tc>
          <w:tcPr>
            <w:tcW w:type="dxa" w:w="43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Facilitazione e chiarimento tra le parti solo se adeguato, volontario e sicuro.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Referente / facilitatore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Verbale riservato / esito</w:t>
            </w:r>
          </w:p>
        </w:tc>
      </w:tr>
      <w:tr>
        <w:tc>
          <w:tcPr>
            <w:tcW w:type="dxa" w:w="1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4. Indagine formale</w:t>
            </w:r>
          </w:p>
        </w:tc>
        <w:tc>
          <w:tcPr>
            <w:tcW w:type="dxa" w:w="43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Raccolta elementi, colloqui separati, testimoni, documenti, analisi e relazione conclusiva.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Istruttore designato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Report istruttorio</w:t>
            </w:r>
          </w:p>
        </w:tc>
      </w:tr>
      <w:tr>
        <w:tc>
          <w:tcPr>
            <w:tcW w:type="dxa" w:w="1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5. Decisione e misure</w:t>
            </w:r>
          </w:p>
        </w:tc>
        <w:tc>
          <w:tcPr>
            <w:tcW w:type="dxa" w:w="43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Adozione di misure correttive, organizzative, disciplinari e di supporto.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Direzione / HR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Provvedimento / piano azioni</w:t>
            </w:r>
          </w:p>
        </w:tc>
      </w:tr>
      <w:tr>
        <w:tc>
          <w:tcPr>
            <w:tcW w:type="dxa" w:w="1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6. Follow-up</w:t>
            </w:r>
          </w:p>
        </w:tc>
        <w:tc>
          <w:tcPr>
            <w:tcW w:type="dxa" w:w="43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Verifica della cessazione della condotta e dell'assenza di ritorsioni.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Referente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Monitoraggio a 30/90 giorni</w:t>
            </w:r>
          </w:p>
        </w:tc>
      </w:tr>
    </w:tbl>
    <w:p>
      <w:pPr>
        <w:pStyle w:val="Heading1"/>
        <w:keepNext/>
        <w:keepLines w:val="0"/>
        <w:spacing w:before="240" w:after="80" w:line="276" w:lineRule="auto"/>
        <w:jc w:val="left"/>
      </w:pPr>
      <w:r>
        <w:t>12. Regole per il percorso informale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Il percorso informale è attivabile solo se richiesto o accettato dalla persona interessata e quando la natura del fatto lo rende appropriato. Non sostituisce il dovere aziendale di intervenire in presenza di rischi seri, reiterati o penalmente rilevanti.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Il percorso informale non è normalmente adeguato per aggressioni fisiche, molestie sessuali gravi, minacce, ritorsioni, condotte reiterate o forte asimmetria di potere.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La facilitazione deve essere gestita da persona imparziale e formata.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L'esito viene verbalizzato in modo riservato e prevede un controllo successivo sulla cessazione del comportamento.</w:t>
      </w:r>
    </w:p>
    <w:p>
      <w:pPr>
        <w:pStyle w:val="Heading1"/>
        <w:keepNext/>
        <w:keepLines w:val="0"/>
        <w:spacing w:before="240" w:after="80" w:line="276" w:lineRule="auto"/>
        <w:jc w:val="left"/>
      </w:pPr>
      <w:r>
        <w:t>13. Indagine formale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nomina di persona o team istruttore imparziale, interno o esterno;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colloqui separati con segnalante, persona segnalata, testimoni e soggetti informati sui fatti;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raccolta e conservazione di documenti, messaggi, e-mail, registri, immagini o altri elementi pertinenti;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valutazione dei fatti secondo criteri di coerenza, riscontro, gravità, reiterazione, impatto e rischio di prosecuzione;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redazione di una relazione conclusiva contenente fatti accertati, elementi non confermati, livello di rischio, misure raccomandate e follow-up.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Tutte le persone coinvolte devono essere ascoltate con modalità rispettose e senza esposizioni indebite. Le informazioni sono condivise solo con i soggetti strettamente necessari alla gestione del caso.</w:t>
      </w:r>
    </w:p>
    <w:p>
      <w:pPr>
        <w:pStyle w:val="Heading1"/>
        <w:keepNext/>
        <w:keepLines w:val="0"/>
        <w:spacing w:before="240" w:after="80" w:line="276" w:lineRule="auto"/>
        <w:jc w:val="left"/>
      </w:pPr>
      <w:r>
        <w:t>14. Misure attivabili a esito della gestione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blHeader w:val="true"/>
        </w:trPr>
        <w:tc>
          <w:tcPr>
            <w:tcW w:type="dxa" w:w="226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Tipologia</w:t>
            </w:r>
          </w:p>
        </w:tc>
        <w:tc>
          <w:tcPr>
            <w:tcW w:type="dxa" w:w="714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Esempi di intervento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Tutela immediata</w:t>
            </w:r>
          </w:p>
        </w:tc>
        <w:tc>
          <w:tcPr>
            <w:tcW w:type="dxa" w:w="714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Separazione delle parti, cambio turno, diversa collocazione, limitazione dei contatti, presidio degli spazi, supporto al rientro.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Supporto alla persona</w:t>
            </w:r>
          </w:p>
        </w:tc>
        <w:tc>
          <w:tcPr>
            <w:tcW w:type="dxa" w:w="714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Colloquio HR, invio a consulenza psicologica, permessi/congedi secondo regole applicabili, accomodamenti organizzativi, accompagnamento alla segnalazione esterna.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Correttivi organizzativi</w:t>
            </w:r>
          </w:p>
        </w:tc>
        <w:tc>
          <w:tcPr>
            <w:tcW w:type="dxa" w:w="714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Revisione assetti, chiarimento ruoli, formazione mirata, modifica procedure o supervisione, interventi su cultura e clima.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Misure disciplinari</w:t>
            </w:r>
          </w:p>
        </w:tc>
        <w:tc>
          <w:tcPr>
            <w:tcW w:type="dxa" w:w="714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Richiamo verbale o scritto, sospensione, trasferimento ove consentito, licenziamento o altra misura prevista dal sistema disciplinare.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Azioni verso terzi</w:t>
            </w:r>
          </w:p>
        </w:tc>
        <w:tc>
          <w:tcPr>
            <w:tcW w:type="dxa" w:w="714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Diffida, sospensione accessi, risoluzione contrattuale, segnalazione al committente, denuncia alle autorità competenti.</w:t>
            </w:r>
          </w:p>
        </w:tc>
      </w:tr>
    </w:tbl>
    <w:p>
      <w:pPr>
        <w:pStyle w:val="Heading1"/>
        <w:keepNext/>
        <w:keepLines w:val="0"/>
        <w:spacing w:before="240" w:after="80" w:line="276" w:lineRule="auto"/>
        <w:jc w:val="left"/>
      </w:pPr>
      <w:r>
        <w:t>15. Tempi standard di riferimento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Le tempistiche sotto riportate costituiscono un modello organizzativo consigliato e possono essere adattate dall'azienda in funzione della propria struttura.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tblHeader w:val="true"/>
        </w:trPr>
        <w:tc>
          <w:tcPr>
            <w:tcW w:type="dxa" w:w="345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Attività</w:t>
            </w:r>
          </w:p>
        </w:tc>
        <w:tc>
          <w:tcPr>
            <w:tcW w:type="dxa" w:w="226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Target consigliato</w:t>
            </w:r>
          </w:p>
        </w:tc>
        <w:tc>
          <w:tcPr>
            <w:tcW w:type="dxa" w:w="368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Note</w:t>
            </w:r>
          </w:p>
        </w:tc>
      </w:tr>
      <w:tr>
        <w:tc>
          <w:tcPr>
            <w:tcW w:type="dxa" w:w="345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Presa in carico della segnalazione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Entro 2 giorni lavorativi</w:t>
            </w:r>
          </w:p>
        </w:tc>
        <w:tc>
          <w:tcPr>
            <w:tcW w:type="dxa" w:w="36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Conferma ricezione, salvo anonimato</w:t>
            </w:r>
          </w:p>
        </w:tc>
      </w:tr>
      <w:tr>
        <w:tc>
          <w:tcPr>
            <w:tcW w:type="dxa" w:w="345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Valutazione preliminare e misure urgenti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Entro 5 giorni lavorativi</w:t>
            </w:r>
          </w:p>
        </w:tc>
        <w:tc>
          <w:tcPr>
            <w:tcW w:type="dxa" w:w="36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Priorità ai casi con rischio attuale</w:t>
            </w:r>
          </w:p>
        </w:tc>
      </w:tr>
      <w:tr>
        <w:tc>
          <w:tcPr>
            <w:tcW w:type="dxa" w:w="345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Avvio indagine formale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Entro 7 giorni lavorativi</w:t>
            </w:r>
          </w:p>
        </w:tc>
        <w:tc>
          <w:tcPr>
            <w:tcW w:type="dxa" w:w="36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Salva diversa complessità del caso</w:t>
            </w:r>
          </w:p>
        </w:tc>
      </w:tr>
      <w:tr>
        <w:tc>
          <w:tcPr>
            <w:tcW w:type="dxa" w:w="345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Chiusura ordinaria dell'istruttoria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Entro 30 giorni lavorativi</w:t>
            </w:r>
          </w:p>
        </w:tc>
        <w:tc>
          <w:tcPr>
            <w:tcW w:type="dxa" w:w="36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Possibile proroga motivata</w:t>
            </w:r>
          </w:p>
        </w:tc>
      </w:tr>
      <w:tr>
        <w:tc>
          <w:tcPr>
            <w:tcW w:type="dxa" w:w="345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Follow-up post chiusura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A 30 e 90 giorni</w:t>
            </w:r>
          </w:p>
        </w:tc>
        <w:tc>
          <w:tcPr>
            <w:tcW w:type="dxa" w:w="36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Verifica cessazione condotta e assenza ritorsioni</w:t>
            </w:r>
          </w:p>
        </w:tc>
      </w:tr>
    </w:tbl>
    <w:p>
      <w:pPr>
        <w:pStyle w:val="Heading1"/>
        <w:keepNext/>
        <w:keepLines w:val="0"/>
        <w:spacing w:before="240" w:after="80" w:line="276" w:lineRule="auto"/>
        <w:jc w:val="left"/>
      </w:pPr>
      <w:r>
        <w:t>16. Riservatezza, privacy e conservazione documentale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Ogni segnalazione è trattata con il massimo livello di riservatezza compatibile con le esigenze istruttorie e con gli obblighi di legge.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I fascicoli sono conservati separatamente dagli altri documenti del personale e accessibili solo ai soggetti autorizzati.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Le comunicazioni e i dati raccolti devono rispettare la disciplina privacy e i principi di minimizzazione, pertinenza e limitazione della conservazione.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Il periodo di conservazione va definito dall'azienda in coerenza con gli obblighi legali e con il proprio sistema documentale: [INDICARE TEMPI DI CONSERVAZIONE].</w:t>
      </w:r>
    </w:p>
    <w:p>
      <w:pPr>
        <w:pStyle w:val="Heading1"/>
        <w:keepNext/>
        <w:keepLines w:val="0"/>
        <w:spacing w:before="240" w:after="80" w:line="276" w:lineRule="auto"/>
        <w:jc w:val="left"/>
      </w:pPr>
      <w:r>
        <w:t>17. Divieto di ritorsione e tutela delle persone coinvolte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Qualsiasi ritorsione nei confronti di segnalanti, vittime, testimoni o persone che collaborano all'istruttoria è vietata. Ogni possibile ritorsione deve essere segnalata e gestita con priorità.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Sono vietate penalizzazioni esplicite o indirette, comprese esclusioni, demansionamenti, cambi turno punitivi, peggioramento del clima o pressioni improprie.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La direzione adotta misure per verificare che la persona non subisca svantaggi a seguito della segnalazione.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Le accuse dolosamente false o strumentali costituiscono abuso della procedura e sono gestite secondo il sistema disciplinare.</w:t>
      </w:r>
    </w:p>
    <w:p>
      <w:pPr>
        <w:pStyle w:val="Heading1"/>
        <w:keepNext/>
        <w:keepLines w:val="0"/>
        <w:spacing w:before="240" w:after="80" w:line="276" w:lineRule="auto"/>
        <w:jc w:val="left"/>
      </w:pPr>
      <w:r>
        <w:t>18. Formazione, comunicazione e consultazione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formazione iniziale in onboarding per tutto il personale;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aggiornamento periodico almeno annuale o in occasione di revisioni della procedura;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moduli specifici per dirigenti, responsabili e persone incaricate di gestire i casi;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comunicazione dei canali di segnalazione, delle tutele e delle regole di condotta tramite intranet, bacheca, manuale del personale e riunioni dedicate;</w:t>
      </w:r>
    </w:p>
    <w:p>
      <w:pPr>
        <w:pStyle w:val="ListBullet"/>
        <w:keepNext w:val="0"/>
        <w:keepLines w:val="0"/>
        <w:spacing w:before="0" w:after="40" w:line="269" w:lineRule="auto"/>
      </w:pPr>
      <w:r>
        <w:rPr>
          <w:rFonts w:ascii="Arial" w:hAnsi="Arial" w:eastAsia="Arial"/>
          <w:color w:val="222222"/>
          <w:sz w:val="21"/>
        </w:rPr>
        <w:t>consultazione delle rappresentanze dei lavoratori e delle funzioni aziendali rilevanti, ove presenti.</w:t>
      </w:r>
    </w:p>
    <w:p>
      <w:pPr>
        <w:pStyle w:val="Heading1"/>
        <w:keepNext/>
        <w:keepLines w:val="0"/>
        <w:spacing w:before="240" w:after="80" w:line="276" w:lineRule="auto"/>
        <w:jc w:val="left"/>
      </w:pPr>
      <w:r>
        <w:t>19. Monitoraggio e riesame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L'azienda monitora l'efficacia della procedura con cadenza almeno annuale e in occasione di eventi significativi.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blHeader w:val="true"/>
        </w:trPr>
        <w:tc>
          <w:tcPr>
            <w:tcW w:type="dxa" w:w="340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Indicatore</w:t>
            </w:r>
          </w:p>
        </w:tc>
        <w:tc>
          <w:tcPr>
            <w:tcW w:type="dxa" w:w="600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Fonti / evidenze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Numero e tipologia di segnalazioni</w:t>
            </w:r>
          </w:p>
        </w:tc>
        <w:tc>
          <w:tcPr>
            <w:tcW w:type="dxa" w:w="600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Registro riservato e report sintetici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Tempi medi di presa in carico e chiusura</w:t>
            </w:r>
          </w:p>
        </w:tc>
        <w:tc>
          <w:tcPr>
            <w:tcW w:type="dxa" w:w="600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Schede caso e indicatori di processo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Misure correttive attuate</w:t>
            </w:r>
          </w:p>
        </w:tc>
        <w:tc>
          <w:tcPr>
            <w:tcW w:type="dxa" w:w="600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Piani di azione e verifiche di follow-up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Copertura formativa</w:t>
            </w:r>
          </w:p>
        </w:tc>
        <w:tc>
          <w:tcPr>
            <w:tcW w:type="dxa" w:w="600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Registri presenze e test di apprendimento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Clima organizzativo</w:t>
            </w:r>
          </w:p>
        </w:tc>
        <w:tc>
          <w:tcPr>
            <w:tcW w:type="dxa" w:w="600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Questionari anonimi, colloqui, indicatori HR</w:t>
            </w:r>
          </w:p>
        </w:tc>
      </w:tr>
    </w:tbl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Gli esiti del monitoraggio confluiscono nel riesame della direzione e nel piano di miglioramento annuale. Le revisioni della procedura sono registrate nella tabella revisioni aziendale.</w:t>
      </w:r>
    </w:p>
    <w:p>
      <w:pPr>
        <w:pStyle w:val="Heading1"/>
        <w:keepNext/>
        <w:keepLines w:val="0"/>
        <w:spacing w:before="240" w:after="80" w:line="276" w:lineRule="auto"/>
        <w:jc w:val="left"/>
      </w:pPr>
      <w:r>
        <w:t>20. Elenco allegati</w:t>
      </w:r>
    </w:p>
    <w:p>
      <w:pPr>
        <w:pStyle w:val="ListNumber"/>
        <w:keepNext w:val="0"/>
        <w:keepLines w:val="0"/>
        <w:spacing w:before="0" w:after="60" w:line="269" w:lineRule="auto"/>
      </w:pPr>
      <w:r>
        <w:rPr>
          <w:rFonts w:ascii="Arial" w:hAnsi="Arial" w:eastAsia="Arial"/>
          <w:color w:val="222222"/>
          <w:sz w:val="21"/>
        </w:rPr>
        <w:t>Allegato 1 - Dichiarazione aziendale di impegno.</w:t>
      </w:r>
    </w:p>
    <w:p>
      <w:pPr>
        <w:pStyle w:val="ListNumber"/>
        <w:keepNext w:val="0"/>
        <w:keepLines w:val="0"/>
        <w:spacing w:before="0" w:after="60" w:line="269" w:lineRule="auto"/>
      </w:pPr>
      <w:r>
        <w:rPr>
          <w:rFonts w:ascii="Arial" w:hAnsi="Arial" w:eastAsia="Arial"/>
          <w:color w:val="222222"/>
          <w:sz w:val="21"/>
        </w:rPr>
        <w:t>Allegato 2 - Policy aziendale estesa contro violenza e molestie.</w:t>
      </w:r>
    </w:p>
    <w:p>
      <w:pPr>
        <w:pStyle w:val="ListNumber"/>
        <w:keepNext w:val="0"/>
        <w:keepLines w:val="0"/>
        <w:spacing w:before="0" w:after="60" w:line="269" w:lineRule="auto"/>
      </w:pPr>
      <w:r>
        <w:rPr>
          <w:rFonts w:ascii="Arial" w:hAnsi="Arial" w:eastAsia="Arial"/>
          <w:color w:val="222222"/>
          <w:sz w:val="21"/>
        </w:rPr>
        <w:t>Allegato 3 - Policy sintetica per comunicazione interna / bacheca.</w:t>
      </w:r>
    </w:p>
    <w:p>
      <w:pPr>
        <w:pStyle w:val="ListNumber"/>
        <w:keepNext w:val="0"/>
        <w:keepLines w:val="0"/>
        <w:spacing w:before="0" w:after="60" w:line="269" w:lineRule="auto"/>
      </w:pPr>
      <w:r>
        <w:rPr>
          <w:rFonts w:ascii="Arial" w:hAnsi="Arial" w:eastAsia="Arial"/>
          <w:color w:val="222222"/>
          <w:sz w:val="21"/>
        </w:rPr>
        <w:t>Allegato 4 - Modello di autovalutazione aziendale e piano di miglioramento.</w:t>
      </w:r>
    </w:p>
    <w:p>
      <w:pPr>
        <w:pStyle w:val="ListNumber"/>
        <w:keepNext w:val="0"/>
        <w:keepLines w:val="0"/>
        <w:spacing w:before="0" w:after="60" w:line="269" w:lineRule="auto"/>
      </w:pPr>
      <w:r>
        <w:rPr>
          <w:rFonts w:ascii="Arial" w:hAnsi="Arial" w:eastAsia="Arial"/>
          <w:color w:val="222222"/>
          <w:sz w:val="21"/>
        </w:rPr>
        <w:t>Allegato 5 - Questionario anonimo per il personale.</w:t>
      </w:r>
    </w:p>
    <w:p>
      <w:pPr>
        <w:pStyle w:val="ListNumber"/>
        <w:keepNext w:val="0"/>
        <w:keepLines w:val="0"/>
        <w:spacing w:before="0" w:after="60" w:line="269" w:lineRule="auto"/>
      </w:pPr>
      <w:r>
        <w:rPr>
          <w:rFonts w:ascii="Arial" w:hAnsi="Arial" w:eastAsia="Arial"/>
          <w:color w:val="222222"/>
          <w:sz w:val="21"/>
        </w:rPr>
        <w:t>Allegato 6 - Modulo di segnalazione di episodio / reclamo.</w:t>
      </w:r>
    </w:p>
    <w:p>
      <w:pPr>
        <w:pStyle w:val="ListNumber"/>
        <w:keepNext w:val="0"/>
        <w:keepLines w:val="0"/>
        <w:spacing w:before="0" w:after="60" w:line="269" w:lineRule="auto"/>
      </w:pPr>
      <w:r>
        <w:rPr>
          <w:rFonts w:ascii="Arial" w:hAnsi="Arial" w:eastAsia="Arial"/>
          <w:color w:val="222222"/>
          <w:sz w:val="21"/>
        </w:rPr>
        <w:t>Allegato 7 - Registro riservato delle segnalazioni e piano delle azioni correttive.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746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24"/>
              </w:rPr>
              <w:t>ALLEGATO 1</w:t>
            </w:r>
          </w:p>
        </w:tc>
      </w:tr>
    </w:tbl>
    <w:p>
      <w:pPr>
        <w:pStyle w:val="Heading1"/>
        <w:keepNext/>
        <w:keepLines w:val="0"/>
        <w:spacing w:before="160" w:after="60" w:line="276" w:lineRule="auto"/>
      </w:pPr>
      <w:r>
        <w:rPr>
          <w:rFonts w:ascii="Arial" w:hAnsi="Arial" w:eastAsia="Arial"/>
          <w:b/>
          <w:color w:val="1F4E79"/>
          <w:sz w:val="31"/>
        </w:rPr>
        <w:t>Dichiarazione aziendale di impegno</w:t>
      </w:r>
    </w:p>
    <w:p>
      <w:pPr>
        <w:keepNext/>
        <w:keepLines w:val="0"/>
        <w:spacing w:before="0" w:after="160" w:line="276" w:lineRule="auto"/>
      </w:pPr>
      <w:r>
        <w:rPr>
          <w:rFonts w:ascii="Arial" w:hAnsi="Arial" w:eastAsia="Arial"/>
          <w:i/>
          <w:color w:val="666666"/>
          <w:sz w:val="20"/>
        </w:rPr>
        <w:t>Testo sintetico da approvare, firmare e diffondere al personale.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[NOME AZIENDA] si impegna a mantenere un ambiente di lavoro libero da atti, minacce o condizioni di violenza e molestie. L'azienda adotta una politica di tolleranza zero verso qualsiasi forma di violenza, molestia, molestia sessuale e ritorsione nei confronti di personale, clienti, visitatori, collaboratori e altre persone collegate all'attività lavorativa.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L'organizzazione riconosce che tali comportamenti ledono la dignità della persona, compromettono la salute e la sicurezza, danneggiano il clima interno e possono incidere negativamente sulle prestazioni aziendali. Per questo motivo l'azienda si impegna a prevenire, contrastare e gestire con tempestività ogni episodio segnalato o rilevato.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È vietata qualsiasi forma di discriminazione intenzionale basata, a titolo esemplificativo, su sesso, genere, età, origine, nazionalità, orientamento sessuale, religione, convinzioni personali o politiche, disabilità, stato civile o altre caratteristiche personali tutelate.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Tutti i dirigenti, i responsabili e i lavoratori sono tenuti a rispettare questa dichiarazione, a comportarsi con correttezza e rispetto e a collaborare alla prevenzione di situazioni lesive della dignità individuale.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blHeader w:val="true"/>
        </w:trPr>
        <w:tc>
          <w:tcPr>
            <w:tcW w:type="dxa" w:w="464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Luogo e data</w:t>
            </w:r>
          </w:p>
        </w:tc>
        <w:tc>
          <w:tcPr>
            <w:tcW w:type="dxa" w:w="476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9"/>
              </w:rPr>
              <w:t>[CITTA], [DATA]</w:t>
            </w:r>
          </w:p>
        </w:tc>
      </w:tr>
      <w:tr>
        <w:tc>
          <w:tcPr>
            <w:tcW w:type="dxa" w:w="464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Approvato da</w:t>
            </w:r>
          </w:p>
        </w:tc>
        <w:tc>
          <w:tcPr>
            <w:tcW w:type="dxa" w:w="476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9"/>
              </w:rPr>
              <w:t>[NOME E RUOLO]</w:t>
            </w:r>
          </w:p>
        </w:tc>
      </w:tr>
      <w:tr>
        <w:tc>
          <w:tcPr>
            <w:tcW w:type="dxa" w:w="464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Firma</w:t>
            </w:r>
          </w:p>
        </w:tc>
        <w:tc>
          <w:tcPr>
            <w:tcW w:type="dxa" w:w="476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9"/>
              </w:rPr>
              <w:br/>
              <w:br/>
              <w:t>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746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24"/>
              </w:rPr>
              <w:t>ALLEGATO 2</w:t>
            </w:r>
          </w:p>
        </w:tc>
      </w:tr>
    </w:tbl>
    <w:p>
      <w:pPr>
        <w:pStyle w:val="Heading1"/>
        <w:keepNext/>
        <w:keepLines w:val="0"/>
        <w:spacing w:before="160" w:after="60" w:line="276" w:lineRule="auto"/>
      </w:pPr>
      <w:r>
        <w:rPr>
          <w:rFonts w:ascii="Arial" w:hAnsi="Arial" w:eastAsia="Arial"/>
          <w:b/>
          <w:color w:val="1F4E79"/>
          <w:sz w:val="31"/>
        </w:rPr>
        <w:t>Policy aziendale estesa contro violenza e molestie</w:t>
      </w:r>
    </w:p>
    <w:p>
      <w:pPr>
        <w:keepNext/>
        <w:keepLines w:val="0"/>
        <w:spacing w:before="0" w:after="160" w:line="276" w:lineRule="auto"/>
      </w:pPr>
      <w:r>
        <w:rPr>
          <w:rFonts w:ascii="Arial" w:hAnsi="Arial" w:eastAsia="Arial"/>
          <w:i/>
          <w:color w:val="666666"/>
          <w:sz w:val="20"/>
        </w:rPr>
        <w:t>Fac-simile completo da allegare al manuale del personale.</w:t>
      </w:r>
    </w:p>
    <w:p>
      <w:pPr>
        <w:pStyle w:val="Heading2"/>
        <w:keepNext/>
        <w:keepLines w:val="0"/>
        <w:spacing w:before="160" w:after="80" w:line="276" w:lineRule="auto"/>
        <w:jc w:val="left"/>
      </w:pPr>
      <w:r>
        <w:t>1. Dichiarazione di principio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L'azienda si impegna a creare e mantenere un ambiente di lavoro rispettoso, sicuro, inclusivo e salubre. Ogni episodio di violenza o molestia viene trattato con serietà, riservatezza, imparzialità e tempestività.</w:t>
      </w:r>
    </w:p>
    <w:p>
      <w:pPr>
        <w:pStyle w:val="Heading2"/>
        <w:keepNext/>
        <w:keepLines w:val="0"/>
        <w:spacing w:before="160" w:after="80" w:line="276" w:lineRule="auto"/>
        <w:jc w:val="left"/>
      </w:pPr>
      <w:r>
        <w:t>2. Ambito di applicazione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La policy si applica a tutti i dipendenti e a chiunque interagisca con l'organizzazione per ragioni di lavoro. Copre fatti che avvengono nei locali aziendali, all'esterno, in trasferta, in formazione, in eventi sociali collegati al lavoro e nelle comunicazioni digitali.</w:t>
      </w:r>
    </w:p>
    <w:p>
      <w:pPr>
        <w:pStyle w:val="Heading2"/>
        <w:keepNext/>
        <w:keepLines w:val="0"/>
        <w:spacing w:before="160" w:after="80" w:line="276" w:lineRule="auto"/>
        <w:jc w:val="left"/>
      </w:pPr>
      <w:r>
        <w:t>3. Definizioni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Per violenza e molestie si intendono comportamenti e pratiche inaccettabili, o minacce di tali comportamenti, che causano o possono causare danni fisici, psicologici, sessuali o economici. La violenza e le molestie di genere comprendono le condotte rivolte a persone in ragione del loro sesso o genere o che colpiscono in modo sproporzionato persone di un determinato sesso o genere, incluse le molestie sessuali.</w:t>
      </w:r>
    </w:p>
    <w:p>
      <w:pPr>
        <w:pStyle w:val="Heading2"/>
        <w:keepNext/>
        <w:keepLines w:val="0"/>
        <w:spacing w:before="160" w:after="80" w:line="276" w:lineRule="auto"/>
        <w:jc w:val="left"/>
      </w:pPr>
      <w:r>
        <w:t>4. Esempi di comportamenti vietati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Sono vietate, in presenza o a distanza, la violenza fisica, le molestie psicologiche, le molestie sessuali, il danno economico intenzionale, l'isolamento, l'abuso verbale, i ricatti, l'invio di messaggi offensivi o sessualmente espliciti e qualsiasi ritorsione.</w:t>
      </w:r>
    </w:p>
    <w:p>
      <w:pPr>
        <w:pStyle w:val="Heading2"/>
        <w:keepNext/>
        <w:keepLines w:val="0"/>
        <w:spacing w:before="160" w:after="80" w:line="276" w:lineRule="auto"/>
        <w:jc w:val="left"/>
      </w:pPr>
      <w:r>
        <w:t>5. Diritti e responsabilità dei dipendenti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Ogni dipendente ha diritto a lavorare senza subire violenza o molestie e ha il dovere di trattare tutti con rispetto, segnalare episodi rilevanti e collaborare alle verifiche mantenendo la riservatezza.</w:t>
      </w:r>
    </w:p>
    <w:p>
      <w:pPr>
        <w:pStyle w:val="Heading2"/>
        <w:keepNext/>
        <w:keepLines w:val="0"/>
        <w:spacing w:before="160" w:after="80" w:line="276" w:lineRule="auto"/>
        <w:jc w:val="left"/>
      </w:pPr>
      <w:r>
        <w:t>6. Responsabilità della direzione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La direzione assicura risorse, formazione, canali di segnalazione, gestione dei reclami, misure di tutela e protezione contro ritorsioni, adottando gli interventi necessari a prevenire e correggere le criticità rilevate.</w:t>
      </w:r>
    </w:p>
    <w:p>
      <w:pPr>
        <w:pStyle w:val="Heading2"/>
        <w:keepNext/>
        <w:keepLines w:val="0"/>
        <w:spacing w:before="160" w:after="80" w:line="276" w:lineRule="auto"/>
        <w:jc w:val="left"/>
      </w:pPr>
      <w:r>
        <w:t>7. Segnalazione e gestione dei reclami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Chiunque sia vittima o testimone può presentare segnalazione formale o anonima ai canali previsti. I casi sono gestiti secondo la procedura aziendale, con possibilità di misure urgenti, percorso informale ove appropriato, indagine formale, esito e follow-up.</w:t>
      </w:r>
    </w:p>
    <w:p>
      <w:pPr>
        <w:pStyle w:val="Heading2"/>
        <w:keepNext/>
        <w:keepLines w:val="0"/>
        <w:spacing w:before="160" w:after="80" w:line="276" w:lineRule="auto"/>
        <w:jc w:val="left"/>
      </w:pPr>
      <w:r>
        <w:t>8. Riservatezza e non ritorsione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Le informazioni sono condivise esclusivamente secondo il principio di necessità. Ogni ritorsione è vietata e comporta l'attivazione di misure correttive o disciplinari.</w:t>
      </w:r>
    </w:p>
    <w:p>
      <w:pPr>
        <w:pStyle w:val="Heading2"/>
        <w:keepNext/>
        <w:keepLines w:val="0"/>
        <w:spacing w:before="160" w:after="80" w:line="276" w:lineRule="auto"/>
        <w:jc w:val="left"/>
      </w:pPr>
      <w:r>
        <w:t>9. Supporto alle persone coinvolte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L'azienda valuta l'attivazione di supporti organizzativi, psicologici, medici o di tutela, inclusi accomodamenti temporanei e orientamento verso servizi esterni competenti.</w:t>
      </w:r>
    </w:p>
    <w:p>
      <w:pPr>
        <w:pStyle w:val="Heading2"/>
        <w:keepNext/>
        <w:keepLines w:val="0"/>
        <w:spacing w:before="160" w:after="80" w:line="276" w:lineRule="auto"/>
        <w:jc w:val="left"/>
      </w:pPr>
      <w:r>
        <w:t>10. Sanzioni e attuazione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Le violazioni possono comportare provvedimenti disciplinari fino al licenziamento, nonché azioni verso terzi e segnalazioni alle autorità, quando necessario. La policy viene diffusa, formata, monitorata e aggiornata periodicamente.</w:t>
      </w:r>
    </w:p>
    <w:p>
      <w:pPr>
        <w:keepNext/>
        <w:keepLines w:val="0"/>
        <w:spacing w:before="160" w:after="80" w:line="276" w:lineRule="auto"/>
        <w:jc w:val="left"/>
      </w:pPr>
      <w:r>
        <w:rPr>
          <w:rFonts w:ascii="Arial" w:hAnsi="Arial" w:eastAsia="Arial"/>
          <w:b/>
          <w:color w:val="1F4E79"/>
          <w:sz w:val="21"/>
        </w:rPr>
        <w:t>Sintesi delle regole chiave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blHeader w:val="true"/>
        </w:trPr>
        <w:tc>
          <w:tcPr>
            <w:tcW w:type="dxa" w:w="238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Tema</w:t>
            </w:r>
          </w:p>
        </w:tc>
        <w:tc>
          <w:tcPr>
            <w:tcW w:type="dxa" w:w="70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Regola</w:t>
            </w:r>
          </w:p>
        </w:tc>
      </w:tr>
      <w:tr>
        <w:tc>
          <w:tcPr>
            <w:tcW w:type="dxa" w:w="23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Segnalazione</w:t>
            </w:r>
          </w:p>
        </w:tc>
        <w:tc>
          <w:tcPr>
            <w:tcW w:type="dxa" w:w="703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Tutti possono segnalare; l'azienda garantisce ascolto, presa in carico e tracciabilità.</w:t>
            </w:r>
          </w:p>
        </w:tc>
      </w:tr>
      <w:tr>
        <w:tc>
          <w:tcPr>
            <w:tcW w:type="dxa" w:w="23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Riservatezza</w:t>
            </w:r>
          </w:p>
        </w:tc>
        <w:tc>
          <w:tcPr>
            <w:tcW w:type="dxa" w:w="703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Le informazioni sono accessibili solo ai soggetti autorizzati.</w:t>
            </w:r>
          </w:p>
        </w:tc>
      </w:tr>
      <w:tr>
        <w:tc>
          <w:tcPr>
            <w:tcW w:type="dxa" w:w="23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Tolleranza zero</w:t>
            </w:r>
          </w:p>
        </w:tc>
        <w:tc>
          <w:tcPr>
            <w:tcW w:type="dxa" w:w="703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Ogni comportamento vietato è oggetto di intervento, a prescindere dal livello gerarchico.</w:t>
            </w:r>
          </w:p>
        </w:tc>
      </w:tr>
      <w:tr>
        <w:tc>
          <w:tcPr>
            <w:tcW w:type="dxa" w:w="23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Non ritorsione</w:t>
            </w:r>
          </w:p>
        </w:tc>
        <w:tc>
          <w:tcPr>
            <w:tcW w:type="dxa" w:w="703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Vietate penalizzazioni verso chi segnala o testimonia in buona fede.</w:t>
            </w:r>
          </w:p>
        </w:tc>
      </w:tr>
      <w:tr>
        <w:tc>
          <w:tcPr>
            <w:tcW w:type="dxa" w:w="23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Formazione</w:t>
            </w:r>
          </w:p>
        </w:tc>
        <w:tc>
          <w:tcPr>
            <w:tcW w:type="dxa" w:w="703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Obbligatoria per tutto il personale, con moduli specifici per responsabili e referenti.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746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24"/>
              </w:rPr>
              <w:t>ALLEGATO 3</w:t>
            </w:r>
          </w:p>
        </w:tc>
      </w:tr>
    </w:tbl>
    <w:p>
      <w:pPr>
        <w:pStyle w:val="Heading1"/>
        <w:keepNext/>
        <w:keepLines w:val="0"/>
        <w:spacing w:before="160" w:after="60" w:line="276" w:lineRule="auto"/>
      </w:pPr>
      <w:r>
        <w:rPr>
          <w:rFonts w:ascii="Arial" w:hAnsi="Arial" w:eastAsia="Arial"/>
          <w:b/>
          <w:color w:val="1F4E79"/>
          <w:sz w:val="31"/>
        </w:rPr>
        <w:t>Policy sintetica per comunicazione interna / bacheca</w:t>
      </w:r>
    </w:p>
    <w:p>
      <w:pPr>
        <w:keepNext/>
        <w:keepLines w:val="0"/>
        <w:spacing w:before="0" w:after="160" w:line="276" w:lineRule="auto"/>
      </w:pPr>
      <w:r>
        <w:rPr>
          <w:rFonts w:ascii="Arial" w:hAnsi="Arial" w:eastAsia="Arial"/>
          <w:i/>
          <w:color w:val="666666"/>
          <w:sz w:val="20"/>
        </w:rPr>
        <w:t>Versione breve ispirata ai modelli sintetici per PMI e alla struttura operativa della policy esemplificativa.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746"/>
            <w:shd w:fill="EEF5FB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keepLines w:val="0"/>
              <w:spacing w:before="0" w:after="0" w:line="276" w:lineRule="auto"/>
              <w:jc w:val="left"/>
            </w:pPr>
            <w:r>
              <w:rPr>
                <w:rFonts w:ascii="Arial" w:hAnsi="Arial" w:eastAsia="Arial"/>
                <w:color w:val="222222"/>
                <w:sz w:val="22"/>
              </w:rPr>
              <w:t>[NOME AZIENDA] adotta una politica di tolleranza zero verso violenza, molestie, molestie sessuali e ritorsioni. La policy si applica a personale, collaboratori, visitatori, clienti, fornitori e terze parti, nei locali aziendali, in trasferta, in formazione, negli eventi legati al lavoro e nelle comunicazioni digitali.</w:t>
              <w:br/>
              <w:br/>
              <w:t>Ogni persona ha diritto a essere trattata con rispetto e a lavorare in un ambiente sicuro. Sono vietate aggressioni, minacce, insulti, umiliazioni, isolamento, contatti indesiderati, ricatti sessuali, messaggi offensivi o sessualmente espliciti e qualsiasi penalizzazione collegata a una segnalazione.</w:t>
              <w:br/>
              <w:br/>
              <w:t>Chi subisce, assiste o viene a conoscenza di un episodio deve segnalarlo tramite: [CANALI INTERNI]. Le segnalazioni possono essere verbali, scritte o, ove previsto, anonime. Ogni caso sarà gestito in modo riservato, imparziale e tempestivo. Le ritorsioni sono vietate.</w:t>
              <w:br/>
              <w:br/>
              <w:t>Riferimenti interni: [REFERENTE AZIENDALE] - [E-MAIL] - [TELEFONO].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blHeader w:val="true"/>
        </w:trPr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Canali</w:t>
            </w:r>
          </w:p>
        </w:tc>
        <w:tc>
          <w:tcPr>
            <w:tcW w:type="dxa" w:w="600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[E-MAIL] / [COLLOQUIO RISERVATO] / [MODULO]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Referente</w:t>
            </w:r>
          </w:p>
        </w:tc>
        <w:tc>
          <w:tcPr>
            <w:tcW w:type="dxa" w:w="600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[NOME E RUOLO]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Ultimo aggiornamento</w:t>
            </w:r>
          </w:p>
        </w:tc>
        <w:tc>
          <w:tcPr>
            <w:tcW w:type="dxa" w:w="600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[DATA]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746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24"/>
              </w:rPr>
              <w:t>ALLEGATO 4</w:t>
            </w:r>
          </w:p>
        </w:tc>
      </w:tr>
    </w:tbl>
    <w:p>
      <w:pPr>
        <w:pStyle w:val="Heading1"/>
        <w:keepNext/>
        <w:keepLines w:val="0"/>
        <w:spacing w:before="160" w:after="60" w:line="276" w:lineRule="auto"/>
      </w:pPr>
      <w:r>
        <w:rPr>
          <w:rFonts w:ascii="Arial" w:hAnsi="Arial" w:eastAsia="Arial"/>
          <w:b/>
          <w:color w:val="1F4E79"/>
          <w:sz w:val="31"/>
        </w:rPr>
        <w:t>Modello di autovalutazione aziendale e piano di miglioramento</w:t>
      </w:r>
    </w:p>
    <w:p>
      <w:pPr>
        <w:keepNext/>
        <w:keepLines w:val="0"/>
        <w:spacing w:before="0" w:after="160" w:line="276" w:lineRule="auto"/>
      </w:pPr>
      <w:r>
        <w:rPr>
          <w:rFonts w:ascii="Arial" w:hAnsi="Arial" w:eastAsia="Arial"/>
          <w:i/>
          <w:color w:val="666666"/>
          <w:sz w:val="20"/>
        </w:rPr>
        <w:t>Checklist operativa derivata dai modelli di autovalutazione presenti nel manuale.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Compilare il presente allegato almeno una volta all'anno e ogni volta che vi siano cambiamenti organizzativi, logistici o di processo che possano incidere sul rischio di violenza o molestie.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rPr>
          <w:tblHeader w:val="true"/>
        </w:trPr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Azienda</w:t>
            </w:r>
          </w:p>
        </w:tc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[NOME AZIENDA]</w:t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Data valutazione iniziale</w:t>
            </w:r>
          </w:p>
        </w:tc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[DATA]</w:t>
            </w:r>
          </w:p>
        </w:tc>
      </w:tr>
      <w:tr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Data odierna</w:t>
            </w:r>
          </w:p>
        </w:tc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[DATA]</w:t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Ultima valutazione</w:t>
            </w:r>
          </w:p>
        </w:tc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[DATA / N.A.]</w:t>
            </w:r>
          </w:p>
        </w:tc>
      </w:tr>
      <w:tr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Prossima revisione</w:t>
            </w:r>
          </w:p>
        </w:tc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[DATA]</w:t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Responsabile compilazione</w:t>
            </w:r>
          </w:p>
        </w:tc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[NOME / FUNZIONE]</w:t>
            </w:r>
          </w:p>
        </w:tc>
      </w:tr>
      <w:tr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Funzioni coinvolte</w:t>
            </w:r>
          </w:p>
        </w:tc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[HR / HSE / DIREZIONE / RLS]</w:t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Esito sintetico</w:t>
            </w:r>
          </w:p>
        </w:tc>
        <w:tc>
          <w:tcPr>
            <w:tcW w:type="dxa" w:w="28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[basso / medio / alto / da approfondire]</w:t>
            </w:r>
          </w:p>
        </w:tc>
      </w:tr>
    </w:tbl>
    <w:p>
      <w:pPr>
        <w:keepNext/>
        <w:keepLines w:val="0"/>
        <w:spacing w:before="160" w:after="80" w:line="276" w:lineRule="auto"/>
        <w:jc w:val="left"/>
      </w:pPr>
      <w:r>
        <w:rPr>
          <w:rFonts w:ascii="Arial" w:hAnsi="Arial" w:eastAsia="Arial"/>
          <w:b/>
          <w:color w:val="1F4E79"/>
          <w:sz w:val="21"/>
        </w:rPr>
        <w:t>A. Ambiente fisico di lavoro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rPr>
          <w:tblHeader w:val="true"/>
        </w:trP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N.</w:t>
            </w:r>
          </w:p>
        </w:tc>
        <w:tc>
          <w:tcPr>
            <w:tcW w:type="dxa" w:w="498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Verifica</w:t>
            </w:r>
          </w:p>
        </w:tc>
        <w:tc>
          <w:tcPr>
            <w:tcW w:type="dxa" w:w="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Sì</w:t>
            </w:r>
          </w:p>
        </w:tc>
        <w:tc>
          <w:tcPr>
            <w:tcW w:type="dxa" w:w="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No</w:t>
            </w:r>
          </w:p>
        </w:tc>
        <w:tc>
          <w:tcPr>
            <w:tcW w:type="dxa" w:w="6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N.A.</w:t>
            </w:r>
          </w:p>
        </w:tc>
        <w:tc>
          <w:tcPr>
            <w:tcW w:type="dxa" w:w="19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Note / azioni</w:t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1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Il luogo di lavoro è collocato in area isolata o caratterizzata da elevata criminalità?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2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Gli accessi sono presidiati e limitati dopo l'orario di lavoro?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3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Sono presenti videosorveglianza, sistemi di allarme o controlli equivalenti ove necessari?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4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L'illuminazione interna ed esterna è adeguata e costantemente funzionante?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5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Sono disponibili parcheggi e percorsi sicuri per il personale?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6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Esistono spazi sicuri per custodire effetti personali e beni sensibili?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7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Sono definiti protocolli per attività fuori sede, fuori orario o in luoghi non conosciuti?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8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Esistono meccanismi per colmare carenze strutturali o organizzative di sicurezza?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</w:tbl>
    <w:p>
      <w:pPr>
        <w:keepNext/>
        <w:keepLines w:val="0"/>
        <w:spacing w:before="160" w:after="80" w:line="276" w:lineRule="auto"/>
        <w:jc w:val="left"/>
      </w:pPr>
      <w:r>
        <w:rPr>
          <w:rFonts w:ascii="Arial" w:hAnsi="Arial" w:eastAsia="Arial"/>
          <w:b/>
          <w:color w:val="1F4E79"/>
          <w:sz w:val="21"/>
        </w:rPr>
        <w:t>B. Tipo di lavoro e attività a rischio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rPr>
          <w:tblHeader w:val="true"/>
        </w:trP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N.</w:t>
            </w:r>
          </w:p>
        </w:tc>
        <w:tc>
          <w:tcPr>
            <w:tcW w:type="dxa" w:w="498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Verifica</w:t>
            </w:r>
          </w:p>
        </w:tc>
        <w:tc>
          <w:tcPr>
            <w:tcW w:type="dxa" w:w="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Sì</w:t>
            </w:r>
          </w:p>
        </w:tc>
        <w:tc>
          <w:tcPr>
            <w:tcW w:type="dxa" w:w="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No</w:t>
            </w:r>
          </w:p>
        </w:tc>
        <w:tc>
          <w:tcPr>
            <w:tcW w:type="dxa" w:w="6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N.A.</w:t>
            </w:r>
          </w:p>
        </w:tc>
        <w:tc>
          <w:tcPr>
            <w:tcW w:type="dxa" w:w="19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Note / azioni</w:t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1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Il lavoro comporta gestione di contante, beni di valore, farmaci o merci sensibili?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2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Il lavoro comporta trasporto di persone o merci?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3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Il lavoro comporta contatto diretto con clienti, utenti o pubblico, in presenza o online?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4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Il personale opera da solo, in isolamento, in turni notturni o sul territorio?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5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Vi è contatto con persone potenzialmente aggressive, alterate o imprevedibili?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6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Sono svolte attività di controllo, vigilanza o applicazione di regole?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7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Il personale è formato alla de-escalation e alla gestione di utenti aggressivi?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8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Il personale è formato sulle procedure da seguire in caso di rischio immediato?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</w:tbl>
    <w:p>
      <w:pPr>
        <w:keepNext/>
        <w:keepLines w:val="0"/>
        <w:spacing w:before="160" w:after="80" w:line="276" w:lineRule="auto"/>
        <w:jc w:val="left"/>
      </w:pPr>
      <w:r>
        <w:rPr>
          <w:rFonts w:ascii="Arial" w:hAnsi="Arial" w:eastAsia="Arial"/>
          <w:b/>
          <w:color w:val="1F4E79"/>
          <w:sz w:val="21"/>
        </w:rPr>
        <w:t>C. Organizzazione del lavoro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rPr>
          <w:tblHeader w:val="true"/>
        </w:trP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N.</w:t>
            </w:r>
          </w:p>
        </w:tc>
        <w:tc>
          <w:tcPr>
            <w:tcW w:type="dxa" w:w="498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Verifica</w:t>
            </w:r>
          </w:p>
        </w:tc>
        <w:tc>
          <w:tcPr>
            <w:tcW w:type="dxa" w:w="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Sì</w:t>
            </w:r>
          </w:p>
        </w:tc>
        <w:tc>
          <w:tcPr>
            <w:tcW w:type="dxa" w:w="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No</w:t>
            </w:r>
          </w:p>
        </w:tc>
        <w:tc>
          <w:tcPr>
            <w:tcW w:type="dxa" w:w="6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N.A.</w:t>
            </w:r>
          </w:p>
        </w:tc>
        <w:tc>
          <w:tcPr>
            <w:tcW w:type="dxa" w:w="19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Note / azioni</w:t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1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L'organico è sufficiente a evitare sovraccarichi e conflitti organizzativi ricorrenti?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2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I carichi di lavoro sono monitorati e ridistribuiti quando necessario?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3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I ruoli e i criteri di valutazione della performance sono chiari e comunicati?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4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Sono in corso cambiamenti strutturali, espansioni, riorganizzazioni o ridimensionamenti?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5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Esistono presidi per evitare isolamento decisionale, favoritismi o concentrazione impropria di potere?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</w:tbl>
    <w:p>
      <w:pPr>
        <w:keepNext/>
        <w:keepLines w:val="0"/>
        <w:spacing w:before="160" w:after="80" w:line="276" w:lineRule="auto"/>
        <w:jc w:val="left"/>
      </w:pPr>
      <w:r>
        <w:rPr>
          <w:rFonts w:ascii="Arial" w:hAnsi="Arial" w:eastAsia="Arial"/>
          <w:b/>
          <w:color w:val="1F4E79"/>
          <w:sz w:val="21"/>
        </w:rPr>
        <w:t>D. Cultura organizzativa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rPr>
          <w:tblHeader w:val="true"/>
        </w:trP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N.</w:t>
            </w:r>
          </w:p>
        </w:tc>
        <w:tc>
          <w:tcPr>
            <w:tcW w:type="dxa" w:w="498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Verifica</w:t>
            </w:r>
          </w:p>
        </w:tc>
        <w:tc>
          <w:tcPr>
            <w:tcW w:type="dxa" w:w="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Sì</w:t>
            </w:r>
          </w:p>
        </w:tc>
        <w:tc>
          <w:tcPr>
            <w:tcW w:type="dxa" w:w="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No</w:t>
            </w:r>
          </w:p>
        </w:tc>
        <w:tc>
          <w:tcPr>
            <w:tcW w:type="dxa" w:w="6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N.A.</w:t>
            </w:r>
          </w:p>
        </w:tc>
        <w:tc>
          <w:tcPr>
            <w:tcW w:type="dxa" w:w="19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Note / azioni</w:t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1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Esistono segnali di linguaggio offensivo, battute sessiste, rituali umilianti o esclusione di gruppi?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2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Sono presenti squilibri di potere o scarsa eterogeneità della forza lavoro che richiedono presidi specifici?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3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La cultura aziendale scoraggia in modo visibile violenza, molestie e discriminazioni?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4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Esistono politiche o modalità operative che alimentano frustrazione, rabbia o conflitti evitabili?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5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Sono noti casi di assenze anomale, turnover o tensioni che richiedono approfondimento?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</w:tbl>
    <w:p>
      <w:pPr>
        <w:keepNext/>
        <w:keepLines w:val="0"/>
        <w:spacing w:before="160" w:after="80" w:line="276" w:lineRule="auto"/>
        <w:jc w:val="left"/>
      </w:pPr>
      <w:r>
        <w:rPr>
          <w:rFonts w:ascii="Arial" w:hAnsi="Arial" w:eastAsia="Arial"/>
          <w:b/>
          <w:color w:val="1F4E79"/>
          <w:sz w:val="21"/>
        </w:rPr>
        <w:t>E. Politiche, procedure, formazione e segnalazione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rPr>
          <w:tblHeader w:val="true"/>
        </w:trP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N.</w:t>
            </w:r>
          </w:p>
        </w:tc>
        <w:tc>
          <w:tcPr>
            <w:tcW w:type="dxa" w:w="498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Verifica</w:t>
            </w:r>
          </w:p>
        </w:tc>
        <w:tc>
          <w:tcPr>
            <w:tcW w:type="dxa" w:w="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Sì</w:t>
            </w:r>
          </w:p>
        </w:tc>
        <w:tc>
          <w:tcPr>
            <w:tcW w:type="dxa" w:w="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No</w:t>
            </w:r>
          </w:p>
        </w:tc>
        <w:tc>
          <w:tcPr>
            <w:tcW w:type="dxa" w:w="68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N.A.</w:t>
            </w:r>
          </w:p>
        </w:tc>
        <w:tc>
          <w:tcPr>
            <w:tcW w:type="dxa" w:w="19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Note / azioni</w:t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1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Esiste una politica aziendale formalizzata e comunicata a tutto il personale?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2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Esiste una procedura interna con canali di segnalazione chiari e accessibili?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3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Le segnalazioni possono essere trattate anche in forma riservata o anonima, ove previsto?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4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Sono nominati referenti formati per ricevere e gestire i casi?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5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Esistono canali alternativi nel caso in cui il referente sia coinvolto?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6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Tutti i dipendenti ricevono formazione iniziale e aggiornamento periodico?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7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I responsabili ricevono formazione specifica su risposta ai casi e gestione del conflitto?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8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I lavoratori e le loro rappresentanze sono consultati nell'analisi dei rischi, ove presenti?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9</w:t>
            </w:r>
          </w:p>
        </w:tc>
        <w:tc>
          <w:tcPr>
            <w:tcW w:type="dxa" w:w="4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L'azienda utilizza survey anonime o altri strumenti per raccogliere evidenze sul clima?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color w:val="222222"/>
                <w:sz w:val="20"/>
              </w:rPr>
              <w:t>☐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</w:tbl>
    <w:p>
      <w:pPr>
        <w:keepNext/>
        <w:keepLines w:val="0"/>
        <w:spacing w:before="160" w:after="80" w:line="276" w:lineRule="auto"/>
        <w:jc w:val="left"/>
      </w:pPr>
      <w:r>
        <w:rPr>
          <w:rFonts w:ascii="Arial" w:hAnsi="Arial" w:eastAsia="Arial"/>
          <w:b/>
          <w:color w:val="1F4E79"/>
          <w:sz w:val="21"/>
        </w:rPr>
        <w:t>Sintesi della valutazione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blHeader w:val="true"/>
        </w:trPr>
        <w:tc>
          <w:tcPr>
            <w:tcW w:type="dxa" w:w="23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Rischi principali individuati</w:t>
            </w:r>
          </w:p>
        </w:tc>
        <w:tc>
          <w:tcPr>
            <w:tcW w:type="dxa" w:w="703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  <w:br/>
            </w:r>
          </w:p>
        </w:tc>
      </w:tr>
      <w:tr>
        <w:tc>
          <w:tcPr>
            <w:tcW w:type="dxa" w:w="23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Gruppi / contesti maggiormente esposti</w:t>
            </w:r>
          </w:p>
        </w:tc>
        <w:tc>
          <w:tcPr>
            <w:tcW w:type="dxa" w:w="703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  <w:br/>
            </w:r>
          </w:p>
        </w:tc>
      </w:tr>
      <w:tr>
        <w:tc>
          <w:tcPr>
            <w:tcW w:type="dxa" w:w="23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Misure già attive</w:t>
            </w:r>
          </w:p>
        </w:tc>
        <w:tc>
          <w:tcPr>
            <w:tcW w:type="dxa" w:w="703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  <w:br/>
            </w:r>
          </w:p>
        </w:tc>
      </w:tr>
      <w:tr>
        <w:tc>
          <w:tcPr>
            <w:tcW w:type="dxa" w:w="23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Azioni prioritarie da attivare</w:t>
            </w:r>
          </w:p>
        </w:tc>
        <w:tc>
          <w:tcPr>
            <w:tcW w:type="dxa" w:w="703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  <w:br/>
            </w:r>
          </w:p>
        </w:tc>
      </w:tr>
      <w:tr>
        <w:tc>
          <w:tcPr>
            <w:tcW w:type="dxa" w:w="23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Note conclusive</w:t>
            </w:r>
          </w:p>
        </w:tc>
        <w:tc>
          <w:tcPr>
            <w:tcW w:type="dxa" w:w="703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  <w:br/>
            </w:r>
          </w:p>
        </w:tc>
      </w:tr>
    </w:tbl>
    <w:p>
      <w:pPr>
        <w:keepNext/>
        <w:keepLines w:val="0"/>
        <w:spacing w:before="160" w:after="80" w:line="276" w:lineRule="auto"/>
        <w:jc w:val="left"/>
      </w:pPr>
      <w:r>
        <w:rPr>
          <w:rFonts w:ascii="Arial" w:hAnsi="Arial" w:eastAsia="Arial"/>
          <w:b/>
          <w:color w:val="1F4E79"/>
          <w:sz w:val="21"/>
        </w:rPr>
        <w:t>Piano di miglioramento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rPr>
          <w:tblHeader w:val="true"/>
        </w:trPr>
        <w:tc>
          <w:tcPr>
            <w:tcW w:type="dxa" w:w="124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Area</w:t>
            </w:r>
          </w:p>
        </w:tc>
        <w:tc>
          <w:tcPr>
            <w:tcW w:type="dxa" w:w="226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Rischio / criticità</w:t>
            </w:r>
          </w:p>
        </w:tc>
        <w:tc>
          <w:tcPr>
            <w:tcW w:type="dxa" w:w="266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Azione</w:t>
            </w:r>
          </w:p>
        </w:tc>
        <w:tc>
          <w:tcPr>
            <w:tcW w:type="dxa" w:w="141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Responsabile</w:t>
            </w:r>
          </w:p>
        </w:tc>
        <w:tc>
          <w:tcPr>
            <w:tcW w:type="dxa" w:w="10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Scadenza</w:t>
            </w:r>
          </w:p>
        </w:tc>
        <w:tc>
          <w:tcPr>
            <w:tcW w:type="dxa" w:w="73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Stato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26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141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73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26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141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73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26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141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73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26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141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73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266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141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  <w:tc>
          <w:tcPr>
            <w:tcW w:type="dxa" w:w="73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746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24"/>
              </w:rPr>
              <w:t>ALLEGATO 5</w:t>
            </w:r>
          </w:p>
        </w:tc>
      </w:tr>
    </w:tbl>
    <w:p>
      <w:pPr>
        <w:pStyle w:val="Heading1"/>
        <w:keepNext/>
        <w:keepLines w:val="0"/>
        <w:spacing w:before="160" w:after="60" w:line="276" w:lineRule="auto"/>
      </w:pPr>
      <w:r>
        <w:rPr>
          <w:rFonts w:ascii="Arial" w:hAnsi="Arial" w:eastAsia="Arial"/>
          <w:b/>
          <w:color w:val="1F4E79"/>
          <w:sz w:val="31"/>
        </w:rPr>
        <w:t>Questionario anonimo per il personale</w:t>
      </w:r>
    </w:p>
    <w:p>
      <w:pPr>
        <w:keepNext/>
        <w:keepLines w:val="0"/>
        <w:spacing w:before="0" w:after="160" w:line="276" w:lineRule="auto"/>
      </w:pPr>
      <w:r>
        <w:rPr>
          <w:rFonts w:ascii="Arial" w:hAnsi="Arial" w:eastAsia="Arial"/>
          <w:i/>
          <w:color w:val="666666"/>
          <w:sz w:val="20"/>
        </w:rPr>
        <w:t>Fac-simile da somministrare periodicamente, preferibilmente con cadenza annuale.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746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keepLines w:val="0"/>
              <w:spacing w:before="0" w:after="0" w:line="269" w:lineRule="auto"/>
            </w:pPr>
            <w:r>
              <w:rPr>
                <w:rFonts w:ascii="Arial" w:hAnsi="Arial" w:eastAsia="Arial"/>
                <w:color w:val="222222"/>
                <w:sz w:val="21"/>
              </w:rPr>
              <w:t>[NOME AZIENDA] è impegnata a promuovere diversità, inclusione e un ambiente di lavoro libero da violenza e molestie. Il questionario è anonimo, volontario e finalizzato a comprendere percezioni, esperienze e aree di miglioramento. I risultati saranno trattati in forma riservata e restituiti in modo aggregato.</w:t>
            </w:r>
          </w:p>
        </w:tc>
      </w:tr>
    </w:tbl>
    <w:p>
      <w:pPr>
        <w:pStyle w:val="Heading2"/>
        <w:keepNext/>
        <w:keepLines w:val="0"/>
        <w:spacing w:before="160" w:after="80" w:line="276" w:lineRule="auto"/>
        <w:jc w:val="left"/>
      </w:pPr>
      <w:r>
        <w:t>Sezione 1 - Informazioni personali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1. Qual è il Suo genere?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Donna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Uomo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Preferisco non rispondere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Preferisco descrivermi come: ______________________________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2. Quanti anni ha?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Meno di 18 anni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18-24 anni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25-34 anni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35-44 anni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45-54 anni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55-64 anni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65 anni e più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Preferisco non rispondere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3. Come descriverebbe la Sua origine etnica?</w:t>
      </w:r>
    </w:p>
    <w:p>
      <w:pPr>
        <w:keepNext w:val="0"/>
        <w:keepLines w:val="0"/>
        <w:spacing w:before="0" w:after="60" w:line="240" w:lineRule="auto"/>
        <w:ind w:left="397"/>
      </w:pPr>
      <w:r>
        <w:rPr>
          <w:rFonts w:ascii="Arial" w:hAnsi="Arial" w:eastAsia="Arial"/>
          <w:color w:val="666666"/>
          <w:sz w:val="20"/>
        </w:rPr>
        <w:t>______________________________________________________________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4. È cittadino/a del Paese di riferimento?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Sì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Preferisco non rispondere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5. Se è cittadino/a di un altro Paese, il Suo status è: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Lavoratrice/lavoratore migrante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Rifugiata/o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Richiedente asilo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Studentessa/e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Altro: ____________________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Preferisco non rispondere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6. Si considera una persona con disabilità?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Sì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Non so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Preferisco non rispondere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7. Da quanto tempo lavora presso [NOME AZIENDA]?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Meno di un anno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1-3 anni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4-6 anni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7-10 anni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Più di 10 anni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8. Quale opzione descrive meglio il Suo ruolo?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Rivesto un ruolo dirigenziale o esecutivo con potere decisionale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Sono responsabile o supervisore di una o più persone o di un reparto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Sono dipendente senza responsabilità dirigenziali o di supervisione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9. Se desidera, indichi il Suo ruolo o la Sua funzione presso l'azienda.</w:t>
      </w:r>
    </w:p>
    <w:p>
      <w:pPr>
        <w:keepNext w:val="0"/>
        <w:keepLines w:val="0"/>
        <w:spacing w:before="0" w:after="60" w:line="240" w:lineRule="auto"/>
        <w:ind w:left="397"/>
      </w:pPr>
      <w:r>
        <w:rPr>
          <w:rFonts w:ascii="Arial" w:hAnsi="Arial" w:eastAsia="Arial"/>
          <w:color w:val="666666"/>
          <w:sz w:val="20"/>
        </w:rPr>
        <w:t>______________________________________________________________</w:t>
      </w:r>
    </w:p>
    <w:p>
      <w:pPr>
        <w:pStyle w:val="Heading2"/>
        <w:keepNext/>
        <w:keepLines w:val="0"/>
        <w:spacing w:before="160" w:after="80" w:line="276" w:lineRule="auto"/>
        <w:jc w:val="left"/>
      </w:pPr>
      <w:r>
        <w:t>Sezione 2 - Consapevolezza e percezione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10. Ha letto la policy aziendale contro violenza e molestie?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Sì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Non so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Preferisco non rispondere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11. Ha partecipato a corsi di formazione aziendali sul tema?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Sì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Non ricordo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Preferisco non rispondere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12. Si sente sicuro/a, rispettato/a e trattato/a con dignità sul luogo di lavoro?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Sempre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Spesso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Ogni tanto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Raramente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Mai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Non ricordo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Preferisco non rispondere</w:t>
      </w:r>
    </w:p>
    <w:p>
      <w:pPr>
        <w:pStyle w:val="Heading2"/>
        <w:keepNext/>
        <w:keepLines w:val="0"/>
        <w:spacing w:before="160" w:after="80" w:line="276" w:lineRule="auto"/>
        <w:jc w:val="left"/>
      </w:pPr>
      <w:r>
        <w:t>Sezione 3 - Esperienze personali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13. Ritiene che i rischi di violenza e molestie sul lavoro siano aumentati, diminuiti o rimasti invariati negli ultimi anni?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Aumentati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Diminuiti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Rimasti invariati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Non so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Preferisco non rispondere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14. Ha vissuto personalmente uno o più dei seguenti episodi nello svolgimento dell'attività lavorativa?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Violenza o molestie fisiche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Violenza o molestie psicologiche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Violenza o molestie sessuali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Nessuno dei precedenti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15. Quante volte ha subito episodi di violenza o molestie presso l'azienda?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Mai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Una o due volte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Da tre a cinque volte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Più di cinque volte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Non so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Preferisco non rispondere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16. A quanto tempo fa risale l'ultimo episodio vissuto?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Ultimo mese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Ultimo anno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Da due a cinque anni fa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Più di cinque anni fa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Non so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Preferisco non rispondere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Non ho mai vissuto episodi</w:t>
      </w:r>
    </w:p>
    <w:p>
      <w:pPr>
        <w:pStyle w:val="Heading2"/>
        <w:keepNext/>
        <w:keepLines w:val="0"/>
        <w:spacing w:before="160" w:after="80" w:line="276" w:lineRule="auto"/>
        <w:jc w:val="left"/>
      </w:pPr>
      <w:r>
        <w:t>Sezione 4 - Episodi a cui ha assistito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17. Ha mai assistito a uno o più dei seguenti episodi sul lavoro?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Violenza o molestie fisiche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Violenza o molestie psicologiche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Violenza o molestie sessuali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Nessuno dei precedenti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18. Quante volte ha assistito a episodi di violenza o molestie sul lavoro?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Mai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Una o due volte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Da tre a cinque volte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Più di cinque volte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Non so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Preferisco non rispondere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19. A quanto tempo fa risale l'ultimo episodio a cui ha assistito?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Ultimo mese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Ultimo anno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Da due a cinque anni fa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Più di cinque anni fa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Non so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Preferisco non rispondere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Non ho mai assistito a episodi</w:t>
      </w:r>
    </w:p>
    <w:p>
      <w:pPr>
        <w:pStyle w:val="Heading2"/>
        <w:keepNext/>
        <w:keepLines w:val="0"/>
        <w:spacing w:before="160" w:after="80" w:line="276" w:lineRule="auto"/>
        <w:jc w:val="left"/>
      </w:pPr>
      <w:r>
        <w:t>Sezione 5 - Informazioni sugli episodi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20. Se ha vissuto o assistito a episodi, può indicare informazioni sulla persona che ha messo in atto i comportamenti?</w:t>
      </w:r>
    </w:p>
    <w:p>
      <w:pPr>
        <w:keepNext w:val="0"/>
        <w:keepLines w:val="0"/>
        <w:spacing w:before="0" w:after="40" w:line="259" w:lineRule="auto"/>
      </w:pPr>
      <w:r>
        <w:rPr>
          <w:rFonts w:ascii="Arial" w:hAnsi="Arial" w:eastAsia="Arial"/>
          <w:i/>
          <w:color w:val="666666"/>
          <w:sz w:val="19"/>
        </w:rPr>
        <w:t>Selezionare tutte le opzioni pertinenti.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Uomo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Donna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Supervisore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Collega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Subordinato/a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Parte terza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Meno di 18 anni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18-24 anni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25-34 anni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35-44 anni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45-54 anni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55-64 anni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65 anni e oltre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21. Dove o quando si sono verificati gli episodi?</w:t>
      </w:r>
    </w:p>
    <w:p>
      <w:pPr>
        <w:keepNext w:val="0"/>
        <w:keepLines w:val="0"/>
        <w:spacing w:before="0" w:after="40" w:line="259" w:lineRule="auto"/>
      </w:pPr>
      <w:r>
        <w:rPr>
          <w:rFonts w:ascii="Arial" w:hAnsi="Arial" w:eastAsia="Arial"/>
          <w:i/>
          <w:color w:val="666666"/>
          <w:sz w:val="19"/>
        </w:rPr>
        <w:t>Selezionare tutte le opzioni pertinenti.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Nel luogo di lavoro principale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Nei luoghi dedicati alle pause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Nei servizi igienici, aree igiene o spogliatoi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Durante trasferte, eventi, attività di formazione o occasioni sociali aziendali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Tramite comunicazioni di lavoro (e-mail, chat, messaggi)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Negli alloggi forniti dal lavoro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Durante il tragitto tra casa e luogo di lavoro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Altro: ______________________________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22. Perché pensa che tali episodi siano avvenuti?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Caratteristiche personali della persona colpita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Fattori organizzativi e rapporti di lavoro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Altro: ______________________________</w:t>
      </w:r>
    </w:p>
    <w:p>
      <w:pPr>
        <w:pStyle w:val="Heading2"/>
        <w:keepNext/>
        <w:keepLines w:val="0"/>
        <w:spacing w:before="160" w:after="80" w:line="276" w:lineRule="auto"/>
        <w:jc w:val="left"/>
      </w:pPr>
      <w:r>
        <w:t>Sezione 6 - Segnalazione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23. Ha denunciato o segnalato la violenza o le molestie subite / osservate?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Sì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Preferisco non rispondere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24. Se non ha segnalato, perché?</w:t>
      </w:r>
    </w:p>
    <w:p>
      <w:pPr>
        <w:keepNext w:val="0"/>
        <w:keepLines w:val="0"/>
        <w:spacing w:before="0" w:after="40" w:line="259" w:lineRule="auto"/>
      </w:pPr>
      <w:r>
        <w:rPr>
          <w:rFonts w:ascii="Arial" w:hAnsi="Arial" w:eastAsia="Arial"/>
          <w:i/>
          <w:color w:val="666666"/>
          <w:sz w:val="19"/>
        </w:rPr>
        <w:t>Selezionare tutte le opzioni pertinenti.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Pensavo fosse una perdita di tempo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Le procedure non erano chiare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Temevo che le persone lo scoprissero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Paura di punizioni o ritorsioni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Timore di compromettere la reputazione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Mancanza di fiducia nella dirigenza o nelle autorità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Altro: ______________________________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25. Se ha segnalato, a chi si è rivolto/a?</w:t>
      </w:r>
    </w:p>
    <w:p>
      <w:pPr>
        <w:keepNext w:val="0"/>
        <w:keepLines w:val="0"/>
        <w:spacing w:before="0" w:after="40" w:line="259" w:lineRule="auto"/>
      </w:pPr>
      <w:r>
        <w:rPr>
          <w:rFonts w:ascii="Arial" w:hAnsi="Arial" w:eastAsia="Arial"/>
          <w:i/>
          <w:color w:val="666666"/>
          <w:sz w:val="19"/>
        </w:rPr>
        <w:t>Selezionare tutte le opzioni pertinenti.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Datore di lavoro o supervisore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Collega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Amico o familiare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Rappresentante dei lavoratori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Ente locale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Servizi sociali o organizzazione non profit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Altro: ______________________________</w:t>
      </w:r>
    </w:p>
    <w:p>
      <w:pPr>
        <w:pStyle w:val="Heading2"/>
        <w:keepNext/>
        <w:keepLines w:val="0"/>
        <w:spacing w:before="160" w:after="80" w:line="276" w:lineRule="auto"/>
        <w:jc w:val="left"/>
      </w:pPr>
      <w:r>
        <w:t>Sezione 7 - Efficacia delle politiche e delle procedure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26. Quanto ritiene efficaci le misure adottate dall'azienda per prevenire e affrontare la violenza e le molestie?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Molto efficaci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Efficaci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Abbastanza efficaci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Inefficaci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Non so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Preferisco non rispondere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27. Quanto ritiene impegnata la dirigenza nel prevenire e affrontare il fenomeno?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Estremamente impegnata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Molto impegnata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Moderatamente impegnata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Poco impegnata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Non impegnata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Non so</w:t>
      </w:r>
    </w:p>
    <w:p>
      <w:pPr>
        <w:keepNext w:val="0"/>
        <w:keepLines w:val="0"/>
        <w:spacing w:before="0" w:after="20" w:line="252" w:lineRule="auto"/>
        <w:ind w:left="397"/>
      </w:pPr>
      <w:r>
        <w:rPr>
          <w:rFonts w:ascii="Arial" w:hAnsi="Arial" w:eastAsia="Arial"/>
          <w:color w:val="222222"/>
          <w:sz w:val="21"/>
        </w:rPr>
        <w:t>☐ Preferisco non rispondere</w:t>
      </w:r>
    </w:p>
    <w:p>
      <w:pPr>
        <w:keepNext/>
        <w:keepLines w:val="0"/>
        <w:spacing w:before="80" w:after="40" w:line="276" w:lineRule="auto"/>
      </w:pPr>
      <w:r>
        <w:rPr>
          <w:rFonts w:ascii="Arial" w:hAnsi="Arial" w:eastAsia="Arial"/>
          <w:b/>
          <w:color w:val="1F4E79"/>
          <w:sz w:val="22"/>
        </w:rPr>
        <w:t>28. Quali miglioramenti ritiene che l'azienda potrebbe apportare?</w:t>
      </w:r>
    </w:p>
    <w:p>
      <w:pPr>
        <w:keepNext w:val="0"/>
        <w:keepLines w:val="0"/>
        <w:spacing w:before="0" w:after="60" w:line="240" w:lineRule="auto"/>
        <w:ind w:left="397"/>
      </w:pPr>
      <w:r>
        <w:rPr>
          <w:rFonts w:ascii="Arial" w:hAnsi="Arial" w:eastAsia="Arial"/>
          <w:color w:val="666666"/>
          <w:sz w:val="20"/>
        </w:rPr>
        <w:t>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746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keepLines w:val="0"/>
              <w:spacing w:before="0" w:after="0" w:line="269" w:lineRule="auto"/>
            </w:pPr>
            <w:r>
              <w:rPr>
                <w:rFonts w:ascii="Arial" w:hAnsi="Arial" w:eastAsia="Arial"/>
                <w:color w:val="222222"/>
                <w:sz w:val="20"/>
              </w:rPr>
              <w:t>Nota di chiusura: al termine del questionario ricordare ai partecipanti i canali aziendali di segnalazione, poiché la compilazione potrebbe indurre alcune persone a richiedere supporto o a denunciare fatti subiti o osservati.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746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24"/>
              </w:rPr>
              <w:t>ALLEGATO 6</w:t>
            </w:r>
          </w:p>
        </w:tc>
      </w:tr>
    </w:tbl>
    <w:p>
      <w:pPr>
        <w:pStyle w:val="Heading1"/>
        <w:keepNext/>
        <w:keepLines w:val="0"/>
        <w:spacing w:before="160" w:after="60" w:line="276" w:lineRule="auto"/>
      </w:pPr>
      <w:r>
        <w:rPr>
          <w:rFonts w:ascii="Arial" w:hAnsi="Arial" w:eastAsia="Arial"/>
          <w:b/>
          <w:color w:val="1F4E79"/>
          <w:sz w:val="31"/>
        </w:rPr>
        <w:t>Modulo di segnalazione di episodio / reclamo</w:t>
      </w:r>
    </w:p>
    <w:p>
      <w:pPr>
        <w:keepNext/>
        <w:keepLines w:val="0"/>
        <w:spacing w:before="0" w:after="160" w:line="276" w:lineRule="auto"/>
      </w:pPr>
      <w:r>
        <w:rPr>
          <w:rFonts w:ascii="Arial" w:hAnsi="Arial" w:eastAsia="Arial"/>
          <w:i/>
          <w:color w:val="666666"/>
          <w:sz w:val="20"/>
        </w:rPr>
        <w:t>Da utilizzare per segnalazioni nominative o assistite. Le segnalazioni anonime seguono il canale dedicato indicato dalla procedura.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rPr>
          <w:tblHeader w:val="true"/>
        </w:trPr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Data ricezione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Ora</w:t>
            </w:r>
          </w:p>
        </w:tc>
        <w:tc>
          <w:tcPr>
            <w:tcW w:type="dxa" w:w="30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Canale di arrivo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Referente ricevente</w:t>
            </w:r>
          </w:p>
        </w:tc>
        <w:tc>
          <w:tcPr>
            <w:tcW w:type="dxa" w:w="30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Segnalazione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☐ nominativa   ☐ assistita   ☐ testimone</w:t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Urgenza</w:t>
            </w:r>
          </w:p>
        </w:tc>
        <w:tc>
          <w:tcPr>
            <w:tcW w:type="dxa" w:w="30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☐ sì   ☐ no</w:t>
            </w:r>
          </w:p>
        </w:tc>
      </w:tr>
      <w:tr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Numero pratica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Allegati ricevuti</w:t>
            </w:r>
          </w:p>
        </w:tc>
        <w:tc>
          <w:tcPr>
            <w:tcW w:type="dxa" w:w="30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</w:tbl>
    <w:p>
      <w:pPr>
        <w:keepNext/>
        <w:keepLines w:val="0"/>
        <w:spacing w:before="160" w:after="80" w:line="276" w:lineRule="auto"/>
        <w:jc w:val="left"/>
      </w:pPr>
      <w:r>
        <w:rPr>
          <w:rFonts w:ascii="Arial" w:hAnsi="Arial" w:eastAsia="Arial"/>
          <w:b/>
          <w:color w:val="1F4E79"/>
          <w:sz w:val="21"/>
        </w:rPr>
        <w:t>A. Dati della persona segnalante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rPr>
          <w:tblHeader w:val="true"/>
        </w:trPr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Nome e cognome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Funzione / reparto</w:t>
            </w:r>
          </w:p>
        </w:tc>
        <w:tc>
          <w:tcPr>
            <w:tcW w:type="dxa" w:w="30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Telefono / e-mail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Rapporto con il caso</w:t>
            </w:r>
          </w:p>
        </w:tc>
        <w:tc>
          <w:tcPr>
            <w:tcW w:type="dxa" w:w="30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☐ vittima   ☐ testimone   ☐ altro</w:t>
            </w:r>
          </w:p>
        </w:tc>
      </w:tr>
      <w:tr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Preferenza di contatto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Richiesta riservatezza</w:t>
            </w:r>
          </w:p>
        </w:tc>
        <w:tc>
          <w:tcPr>
            <w:tcW w:type="dxa" w:w="30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☐ sì   ☐ no</w:t>
            </w:r>
          </w:p>
        </w:tc>
      </w:tr>
      <w:tr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Eventuali esigenze di tutela immediata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Presenza di pericolo attuale</w:t>
            </w:r>
          </w:p>
        </w:tc>
        <w:tc>
          <w:tcPr>
            <w:tcW w:type="dxa" w:w="30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☐ sì   ☐ no</w:t>
            </w:r>
          </w:p>
        </w:tc>
      </w:tr>
      <w:tr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Persona assistita da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Contatto alternativo</w:t>
            </w:r>
          </w:p>
        </w:tc>
        <w:tc>
          <w:tcPr>
            <w:tcW w:type="dxa" w:w="30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</w:tbl>
    <w:p>
      <w:pPr>
        <w:keepNext/>
        <w:keepLines w:val="0"/>
        <w:spacing w:before="160" w:after="80" w:line="276" w:lineRule="auto"/>
        <w:jc w:val="left"/>
      </w:pPr>
      <w:r>
        <w:rPr>
          <w:rFonts w:ascii="Arial" w:hAnsi="Arial" w:eastAsia="Arial"/>
          <w:b/>
          <w:color w:val="1F4E79"/>
          <w:sz w:val="21"/>
        </w:rPr>
        <w:t>B. Persona segnalata / parte terza coinvolta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rPr>
          <w:tblHeader w:val="true"/>
        </w:trPr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Nome e cognome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Ruolo / rapporto con l'azienda</w:t>
            </w:r>
          </w:p>
        </w:tc>
        <w:tc>
          <w:tcPr>
            <w:tcW w:type="dxa" w:w="30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Funzione / reparto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Tipo di soggetto</w:t>
            </w:r>
          </w:p>
        </w:tc>
        <w:tc>
          <w:tcPr>
            <w:tcW w:type="dxa" w:w="30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☐ dipendente   ☐ responsabile   ☐ parte terza</w:t>
            </w:r>
          </w:p>
        </w:tc>
      </w:tr>
      <w:tr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Altri soggetti coinvolti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Numero stimato di persone</w:t>
            </w:r>
          </w:p>
        </w:tc>
        <w:tc>
          <w:tcPr>
            <w:tcW w:type="dxa" w:w="30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</w:tbl>
    <w:p>
      <w:pPr>
        <w:keepNext/>
        <w:keepLines w:val="0"/>
        <w:spacing w:before="160" w:after="80" w:line="276" w:lineRule="auto"/>
        <w:jc w:val="left"/>
      </w:pPr>
      <w:r>
        <w:rPr>
          <w:rFonts w:ascii="Arial" w:hAnsi="Arial" w:eastAsia="Arial"/>
          <w:b/>
          <w:color w:val="1F4E79"/>
          <w:sz w:val="21"/>
        </w:rPr>
        <w:t>C. Tipologia dei fatti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blHeader w:val="true"/>
        </w:trPr>
        <w:tc>
          <w:tcPr>
            <w:tcW w:type="dxa" w:w="35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Tipologia</w:t>
            </w:r>
          </w:p>
        </w:tc>
        <w:tc>
          <w:tcPr>
            <w:tcW w:type="dxa" w:w="58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☐ violenza fisica   ☐ molestia psicologica   ☐ molestia sessuale   ☐ ritorsione   ☐ danno economico / organizzativo   ☐ altro</w:t>
            </w:r>
          </w:p>
        </w:tc>
      </w:tr>
      <w:tr>
        <w:tc>
          <w:tcPr>
            <w:tcW w:type="dxa" w:w="35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Luogo / contesto</w:t>
            </w:r>
          </w:p>
        </w:tc>
        <w:tc>
          <w:tcPr>
            <w:tcW w:type="dxa" w:w="58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☐ sede principale   ☐ area comune   ☐ trasferta   ☐ formazione / evento   ☐ comunicazioni digitali   ☐ tragitto   ☐ altro</w:t>
            </w:r>
          </w:p>
        </w:tc>
      </w:tr>
    </w:tbl>
    <w:p>
      <w:pPr>
        <w:keepNext/>
        <w:keepLines w:val="0"/>
        <w:spacing w:before="160" w:after="80" w:line="276" w:lineRule="auto"/>
        <w:jc w:val="left"/>
      </w:pPr>
      <w:r>
        <w:rPr>
          <w:rFonts w:ascii="Arial" w:hAnsi="Arial" w:eastAsia="Arial"/>
          <w:b/>
          <w:color w:val="1F4E79"/>
          <w:sz w:val="21"/>
        </w:rPr>
        <w:t>D. Descrizione dei fatti</w:t>
      </w:r>
    </w:p>
    <w:p>
      <w:pPr>
        <w:keepNext/>
        <w:keepLines w:val="0"/>
        <w:spacing w:before="80" w:after="20" w:line="276" w:lineRule="auto"/>
      </w:pPr>
      <w:r>
        <w:rPr>
          <w:rFonts w:ascii="Arial" w:hAnsi="Arial" w:eastAsia="Arial"/>
          <w:b/>
          <w:color w:val="1F4E79"/>
          <w:sz w:val="21"/>
        </w:rPr>
        <w:t>Data / periodo dell'episodio</w:t>
      </w:r>
    </w:p>
    <w:p>
      <w:pPr>
        <w:keepNext w:val="0"/>
        <w:keepLines w:val="0"/>
        <w:spacing w:before="0" w:after="60" w:line="240" w:lineRule="auto"/>
      </w:pPr>
      <w:r>
        <w:rPr>
          <w:rFonts w:ascii="Arial" w:hAnsi="Arial" w:eastAsia="Arial"/>
          <w:color w:val="666666"/>
          <w:sz w:val="20"/>
        </w:rPr>
        <w:t>________________________________________________________________________________</w:t>
        <w:br/>
        <w:br/>
        <w:t>________________________________________________________________________________</w:t>
      </w:r>
    </w:p>
    <w:p>
      <w:pPr>
        <w:keepNext/>
        <w:keepLines w:val="0"/>
        <w:spacing w:before="80" w:after="20" w:line="276" w:lineRule="auto"/>
      </w:pPr>
      <w:r>
        <w:rPr>
          <w:rFonts w:ascii="Arial" w:hAnsi="Arial" w:eastAsia="Arial"/>
          <w:b/>
          <w:color w:val="1F4E79"/>
          <w:sz w:val="21"/>
        </w:rPr>
        <w:t>Descrizione sintetica dei fatti</w:t>
      </w:r>
    </w:p>
    <w:p>
      <w:pPr>
        <w:keepNext w:val="0"/>
        <w:keepLines w:val="0"/>
        <w:spacing w:before="0" w:after="60" w:line="240" w:lineRule="auto"/>
      </w:pPr>
      <w:r>
        <w:rPr>
          <w:rFonts w:ascii="Arial" w:hAnsi="Arial" w:eastAsia="Arial"/>
          <w:color w:val="666666"/>
          <w:sz w:val="20"/>
        </w:rPr>
        <w:t>________________________________________________________________________________</w:t>
        <w:br/>
        <w:br/>
        <w:t>________________________________________________________________________________</w:t>
      </w:r>
    </w:p>
    <w:p>
      <w:pPr>
        <w:keepNext/>
        <w:keepLines w:val="0"/>
        <w:spacing w:before="80" w:after="20" w:line="276" w:lineRule="auto"/>
      </w:pPr>
      <w:r>
        <w:rPr>
          <w:rFonts w:ascii="Arial" w:hAnsi="Arial" w:eastAsia="Arial"/>
          <w:b/>
          <w:color w:val="1F4E79"/>
          <w:sz w:val="21"/>
        </w:rPr>
        <w:t>Eventuali testimoni</w:t>
      </w:r>
    </w:p>
    <w:p>
      <w:pPr>
        <w:keepNext w:val="0"/>
        <w:keepLines w:val="0"/>
        <w:spacing w:before="0" w:after="60" w:line="240" w:lineRule="auto"/>
      </w:pPr>
      <w:r>
        <w:rPr>
          <w:rFonts w:ascii="Arial" w:hAnsi="Arial" w:eastAsia="Arial"/>
          <w:color w:val="666666"/>
          <w:sz w:val="20"/>
        </w:rPr>
        <w:t>________________________________________________________________________________</w:t>
        <w:br/>
        <w:br/>
        <w:t>________________________________________________________________________________</w:t>
      </w:r>
    </w:p>
    <w:p>
      <w:pPr>
        <w:keepNext/>
        <w:keepLines w:val="0"/>
        <w:spacing w:before="80" w:after="20" w:line="276" w:lineRule="auto"/>
      </w:pPr>
      <w:r>
        <w:rPr>
          <w:rFonts w:ascii="Arial" w:hAnsi="Arial" w:eastAsia="Arial"/>
          <w:b/>
          <w:color w:val="1F4E79"/>
          <w:sz w:val="21"/>
        </w:rPr>
        <w:t>Documenti, messaggi, immagini o altri elementi disponibili</w:t>
      </w:r>
    </w:p>
    <w:p>
      <w:pPr>
        <w:keepNext w:val="0"/>
        <w:keepLines w:val="0"/>
        <w:spacing w:before="0" w:after="60" w:line="240" w:lineRule="auto"/>
      </w:pPr>
      <w:r>
        <w:rPr>
          <w:rFonts w:ascii="Arial" w:hAnsi="Arial" w:eastAsia="Arial"/>
          <w:color w:val="666666"/>
          <w:sz w:val="20"/>
        </w:rPr>
        <w:t>________________________________________________________________________________</w:t>
        <w:br/>
        <w:br/>
        <w:t>________________________________________________________________________________</w:t>
      </w:r>
    </w:p>
    <w:p>
      <w:pPr>
        <w:keepNext/>
        <w:keepLines w:val="0"/>
        <w:spacing w:before="80" w:after="20" w:line="276" w:lineRule="auto"/>
      </w:pPr>
      <w:r>
        <w:rPr>
          <w:rFonts w:ascii="Arial" w:hAnsi="Arial" w:eastAsia="Arial"/>
          <w:b/>
          <w:color w:val="1F4E79"/>
          <w:sz w:val="21"/>
        </w:rPr>
        <w:t>Effetti riscontrati sulla persona / sul lavoro</w:t>
      </w:r>
    </w:p>
    <w:p>
      <w:pPr>
        <w:keepNext w:val="0"/>
        <w:keepLines w:val="0"/>
        <w:spacing w:before="0" w:after="60" w:line="240" w:lineRule="auto"/>
      </w:pPr>
      <w:r>
        <w:rPr>
          <w:rFonts w:ascii="Arial" w:hAnsi="Arial" w:eastAsia="Arial"/>
          <w:color w:val="666666"/>
          <w:sz w:val="20"/>
        </w:rPr>
        <w:t>________________________________________________________________________________</w:t>
        <w:br/>
        <w:br/>
        <w:t>________________________________________________________________________________</w:t>
      </w:r>
    </w:p>
    <w:p>
      <w:pPr>
        <w:keepNext/>
        <w:keepLines w:val="0"/>
        <w:spacing w:before="160" w:after="80" w:line="276" w:lineRule="auto"/>
        <w:jc w:val="left"/>
      </w:pPr>
      <w:r>
        <w:rPr>
          <w:rFonts w:ascii="Arial" w:hAnsi="Arial" w:eastAsia="Arial"/>
          <w:b/>
          <w:color w:val="1F4E79"/>
          <w:sz w:val="21"/>
        </w:rPr>
        <w:t>E. Richieste della persona segnalante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blHeader w:val="true"/>
        </w:trPr>
        <w:tc>
          <w:tcPr>
            <w:tcW w:type="dxa" w:w="35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Richieste immediate</w:t>
            </w:r>
          </w:p>
        </w:tc>
        <w:tc>
          <w:tcPr>
            <w:tcW w:type="dxa" w:w="58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☐ colloquio riservato   ☐ tutela immediata   ☐ supporto HR   ☐ supporto psicologico / medico   ☐ altra misura</w:t>
            </w:r>
          </w:p>
        </w:tc>
      </w:tr>
      <w:tr>
        <w:tc>
          <w:tcPr>
            <w:tcW w:type="dxa" w:w="35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Preferenze sul percorso</w:t>
            </w:r>
          </w:p>
        </w:tc>
        <w:tc>
          <w:tcPr>
            <w:tcW w:type="dxa" w:w="58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☐ valutazione preliminare   ☐ percorso informale se appropriato   ☐ indagine formale   ☐ richiesta di informazioni</w:t>
            </w:r>
          </w:p>
        </w:tc>
      </w:tr>
    </w:tbl>
    <w:p>
      <w:pPr>
        <w:keepNext/>
        <w:keepLines w:val="0"/>
        <w:spacing w:before="160" w:after="80" w:line="276" w:lineRule="auto"/>
        <w:jc w:val="left"/>
      </w:pPr>
      <w:r>
        <w:rPr>
          <w:rFonts w:ascii="Arial" w:hAnsi="Arial" w:eastAsia="Arial"/>
          <w:b/>
          <w:color w:val="1F4E79"/>
          <w:sz w:val="21"/>
        </w:rPr>
        <w:t>F. Presa in carico interna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rPr>
          <w:tblHeader w:val="true"/>
        </w:trPr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Valutazione urgenza</w:t>
            </w:r>
          </w:p>
        </w:tc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Misure immediate attivate</w:t>
            </w:r>
          </w:p>
        </w:tc>
        <w:tc>
          <w:tcPr>
            <w:tcW w:type="dxa" w:w="300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Percorso iniziale</w:t>
            </w:r>
          </w:p>
        </w:tc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t>☐ informativo   ☐ informale   ☐ formale</w:t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Data follow-up</w:t>
            </w:r>
          </w:p>
        </w:tc>
        <w:tc>
          <w:tcPr>
            <w:tcW w:type="dxa" w:w="300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Istruttore designato</w:t>
            </w:r>
          </w:p>
        </w:tc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Data avvio istruttoria</w:t>
            </w:r>
          </w:p>
        </w:tc>
        <w:tc>
          <w:tcPr>
            <w:tcW w:type="dxa" w:w="300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Firma referente</w:t>
            </w:r>
          </w:p>
        </w:tc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  <w:br/>
              <w:t>_________________________</w:t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Firma segnalante</w:t>
            </w:r>
          </w:p>
        </w:tc>
        <w:tc>
          <w:tcPr>
            <w:tcW w:type="dxa" w:w="300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  <w:br/>
              <w:br/>
              <w:t>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746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1F4E79"/>
                <w:sz w:val="24"/>
              </w:rPr>
              <w:t>ALLEGATO 7</w:t>
            </w:r>
          </w:p>
        </w:tc>
      </w:tr>
    </w:tbl>
    <w:p>
      <w:pPr>
        <w:pStyle w:val="Heading1"/>
        <w:keepNext/>
        <w:keepLines w:val="0"/>
        <w:spacing w:before="160" w:after="60" w:line="276" w:lineRule="auto"/>
      </w:pPr>
      <w:r>
        <w:rPr>
          <w:rFonts w:ascii="Arial" w:hAnsi="Arial" w:eastAsia="Arial"/>
          <w:b/>
          <w:color w:val="1F4E79"/>
          <w:sz w:val="31"/>
        </w:rPr>
        <w:t>Registro riservato delle segnalazioni e piano delle azioni correttive</w:t>
      </w:r>
    </w:p>
    <w:p>
      <w:pPr>
        <w:keepNext/>
        <w:keepLines w:val="0"/>
        <w:spacing w:before="0" w:after="160" w:line="276" w:lineRule="auto"/>
      </w:pPr>
      <w:r>
        <w:rPr>
          <w:rFonts w:ascii="Arial" w:hAnsi="Arial" w:eastAsia="Arial"/>
          <w:i/>
          <w:color w:val="666666"/>
          <w:sz w:val="20"/>
        </w:rPr>
        <w:t>Da conservare in archivio protetto e accessibile solo ai soggetti autorizzati.</w:t>
      </w:r>
    </w:p>
    <w:p>
      <w:pPr>
        <w:keepNext w:val="0"/>
        <w:keepLines w:val="0"/>
        <w:spacing w:before="0" w:after="120" w:line="276" w:lineRule="auto"/>
      </w:pPr>
      <w:r>
        <w:rPr>
          <w:rFonts w:ascii="Arial" w:hAnsi="Arial" w:eastAsia="Arial"/>
          <w:color w:val="222222"/>
          <w:sz w:val="22"/>
        </w:rPr>
        <w:t>Il registro non deve contenere informazioni eccedenti rispetto alla finalità di monitoraggio e deve essere mantenuto separato dal fascicolo completo del caso.</w:t>
      </w:r>
    </w:p>
    <w:p>
      <w:pPr>
        <w:keepNext/>
        <w:keepLines w:val="0"/>
        <w:spacing w:before="160" w:after="80" w:line="276" w:lineRule="auto"/>
        <w:jc w:val="left"/>
      </w:pPr>
      <w:r>
        <w:rPr>
          <w:rFonts w:ascii="Arial" w:hAnsi="Arial" w:eastAsia="Arial"/>
          <w:b/>
          <w:color w:val="1F4E79"/>
          <w:sz w:val="21"/>
        </w:rPr>
        <w:t>A. Registro sintetico dei casi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18"/>
        <w:gridCol w:w="1218"/>
        <w:gridCol w:w="1218"/>
        <w:gridCol w:w="1218"/>
        <w:gridCol w:w="1218"/>
        <w:gridCol w:w="1218"/>
        <w:gridCol w:w="1218"/>
        <w:gridCol w:w="1218"/>
      </w:tblGrid>
      <w:tr>
        <w:trPr>
          <w:tblHeader w:val="true"/>
        </w:trPr>
        <w:tc>
          <w:tcPr>
            <w:tcW w:type="dxa" w:w="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N. caso</w:t>
            </w:r>
          </w:p>
        </w:tc>
        <w:tc>
          <w:tcPr>
            <w:tcW w:type="dxa" w:w="10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Data</w:t>
            </w:r>
          </w:p>
        </w:tc>
        <w:tc>
          <w:tcPr>
            <w:tcW w:type="dxa" w:w="130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Tipologia</w:t>
            </w:r>
          </w:p>
        </w:tc>
        <w:tc>
          <w:tcPr>
            <w:tcW w:type="dxa" w:w="113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Canale</w:t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Funzione coinvolta</w:t>
            </w:r>
          </w:p>
        </w:tc>
        <w:tc>
          <w:tcPr>
            <w:tcW w:type="dxa" w:w="10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Stato</w:t>
            </w:r>
          </w:p>
        </w:tc>
        <w:tc>
          <w:tcPr>
            <w:tcW w:type="dxa" w:w="107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Data chiusura</w:t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Note essenziali</w:t>
            </w:r>
          </w:p>
        </w:tc>
      </w:tr>
      <w:tr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6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</w:tbl>
    <w:p>
      <w:pPr>
        <w:keepNext/>
        <w:keepLines w:val="0"/>
        <w:spacing w:before="160" w:after="80" w:line="276" w:lineRule="auto"/>
        <w:jc w:val="left"/>
      </w:pPr>
      <w:r>
        <w:rPr>
          <w:rFonts w:ascii="Arial" w:hAnsi="Arial" w:eastAsia="Arial"/>
          <w:b/>
          <w:color w:val="1F4E79"/>
          <w:sz w:val="21"/>
        </w:rPr>
        <w:t>B. Piano delle azioni correttive e di follow-up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rPr>
          <w:tblHeader w:val="true"/>
        </w:trPr>
        <w:tc>
          <w:tcPr>
            <w:tcW w:type="dxa" w:w="10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Caso / area</w:t>
            </w:r>
          </w:p>
        </w:tc>
        <w:tc>
          <w:tcPr>
            <w:tcW w:type="dxa" w:w="17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Criticità</w:t>
            </w:r>
          </w:p>
        </w:tc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Azione</w:t>
            </w:r>
          </w:p>
        </w:tc>
        <w:tc>
          <w:tcPr>
            <w:tcW w:type="dxa" w:w="130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Responsabile</w:t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Scadenza</w:t>
            </w:r>
          </w:p>
        </w:tc>
        <w:tc>
          <w:tcPr>
            <w:tcW w:type="dxa" w:w="7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Stato</w:t>
            </w:r>
          </w:p>
        </w:tc>
        <w:tc>
          <w:tcPr>
            <w:tcW w:type="dxa" w:w="10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Verifica efficacia</w:t>
            </w:r>
          </w:p>
        </w:tc>
      </w:tr>
      <w:tr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249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9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79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249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9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79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249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9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79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249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9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79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249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9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79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249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9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79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</w:tbl>
    <w:p>
      <w:pPr>
        <w:keepNext/>
        <w:keepLines w:val="0"/>
        <w:spacing w:before="160" w:after="80" w:line="276" w:lineRule="auto"/>
        <w:jc w:val="left"/>
      </w:pPr>
      <w:r>
        <w:rPr>
          <w:rFonts w:ascii="Arial" w:hAnsi="Arial" w:eastAsia="Arial"/>
          <w:b/>
          <w:color w:val="1F4E79"/>
          <w:sz w:val="21"/>
        </w:rPr>
        <w:t>C. Follow-up periodico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rPr>
          <w:tblHeader w:val="true"/>
        </w:trPr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Data verifica</w:t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Caso / area</w:t>
            </w:r>
          </w:p>
        </w:tc>
        <w:tc>
          <w:tcPr>
            <w:tcW w:type="dxa" w:w="204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Esito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Ulteriori misure</w:t>
            </w:r>
          </w:p>
        </w:tc>
        <w:tc>
          <w:tcPr>
            <w:tcW w:type="dxa" w:w="119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left w:val="single" w:sz="8" w:color="9FBAD0"/>
              <w:top w:val="single" w:sz="8" w:color="9FBAD0"/>
              <w:right w:val="single" w:sz="8" w:color="9FBAD0"/>
              <w:bottom w:val="single" w:sz="8" w:color="9FBAD0"/>
            </w:tcBorders>
            <w:shd w:fill="D9EAF7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color w:val="1F4E79"/>
                <w:sz w:val="19"/>
              </w:rPr>
              <w:t>Responsabile verifica</w:t>
            </w:r>
          </w:p>
        </w:tc>
      </w:tr>
      <w:tr>
        <w:tc>
          <w:tcPr>
            <w:tcW w:type="dxa" w:w="13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13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13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13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136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</w:tbl>
    <w:p>
      <w:pPr>
        <w:keepNext/>
        <w:keepLines w:val="0"/>
        <w:spacing w:before="160" w:after="80" w:line="276" w:lineRule="auto"/>
        <w:jc w:val="left"/>
      </w:pPr>
      <w:r>
        <w:rPr>
          <w:rFonts w:ascii="Arial" w:hAnsi="Arial" w:eastAsia="Arial"/>
          <w:b/>
          <w:color w:val="1F4E79"/>
          <w:sz w:val="21"/>
        </w:rPr>
        <w:t>D. Chiusura documentale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blHeader w:val="true"/>
        </w:trPr>
        <w:tc>
          <w:tcPr>
            <w:tcW w:type="dxa" w:w="345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Responsabile della conservazione</w:t>
            </w:r>
          </w:p>
        </w:tc>
        <w:tc>
          <w:tcPr>
            <w:tcW w:type="dxa" w:w="595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345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Ubicazione archivio / sistema protetto</w:t>
            </w:r>
          </w:p>
        </w:tc>
        <w:tc>
          <w:tcPr>
            <w:tcW w:type="dxa" w:w="595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345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Periodo di conservazione</w:t>
            </w:r>
          </w:p>
        </w:tc>
        <w:tc>
          <w:tcPr>
            <w:tcW w:type="dxa" w:w="595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  <w:tr>
        <w:tc>
          <w:tcPr>
            <w:tcW w:type="dxa" w:w="345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b/>
                <w:color w:val="1F4E79"/>
                <w:sz w:val="18"/>
              </w:rPr>
              <w:t>Data ultimo aggiornamento</w:t>
            </w:r>
          </w:p>
        </w:tc>
        <w:tc>
          <w:tcPr>
            <w:tcW w:type="dxa" w:w="595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left w:val="single" w:sz="6" w:color="C8D6E5"/>
              <w:top w:val="single" w:sz="6" w:color="C8D6E5"/>
              <w:right w:val="single" w:sz="6" w:color="C8D6E5"/>
              <w:bottom w:val="single" w:sz="6" w:color="C8D6E5"/>
            </w:tcBorders>
          </w:tcPr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Arial" w:hAnsi="Arial" w:eastAsia="Arial"/>
                <w:color w:val="222222"/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34" w:right="1247" w:bottom="1020" w:left="1247" w:header="454" w:footer="454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4706"/>
      <w:gridCol w:w="4706"/>
    </w:tblGrid>
    <w:tr>
      <w:tc>
        <w:tcPr>
          <w:tcW w:type="dxa" w:w="6803"/>
          <w:tcMar>
            <w:top w:w="20" w:type="dxa"/>
            <w:start w:w="20" w:type="dxa"/>
            <w:bottom w:w="20" w:type="dxa"/>
            <w:end w:w="20" w:type="dxa"/>
          </w:tcMar>
          <w:tcBorders>
            <w:top w:val="single" w:sz="6" w:color="D9E2F0"/>
          </w:tcBorders>
        </w:tcPr>
        <w:p>
          <w:pPr>
            <w:keepNext w:val="0"/>
            <w:keepLines w:val="0"/>
            <w:spacing w:before="0" w:after="0" w:line="240" w:lineRule="auto"/>
            <w:jc w:val="left"/>
          </w:pPr>
          <w:r>
            <w:rPr>
              <w:rFonts w:ascii="Arial" w:hAnsi="Arial" w:eastAsia="Arial"/>
              <w:color w:val="666666"/>
              <w:sz w:val="17"/>
            </w:rPr>
            <w:t>Uso interno - documento da personalizzare e approvare</w:t>
          </w:r>
        </w:p>
      </w:tc>
      <w:tc>
        <w:tcPr>
          <w:tcW w:type="dxa" w:w="2608"/>
          <w:tcMar>
            <w:top w:w="20" w:type="dxa"/>
            <w:start w:w="20" w:type="dxa"/>
            <w:bottom w:w="20" w:type="dxa"/>
            <w:end w:w="20" w:type="dxa"/>
          </w:tcMar>
          <w:tcBorders>
            <w:top w:val="single" w:sz="6" w:color="D9E2F0"/>
          </w:tcBorders>
        </w:tcPr>
        <w:p>
          <w:pPr>
            <w:keepNext w:val="0"/>
            <w:keepLines w:val="0"/>
            <w:spacing w:before="0" w:after="0" w:line="240" w:lineRule="auto"/>
            <w:jc w:val="right"/>
          </w:pPr>
          <w:r>
            <w:rPr>
              <w:rFonts w:ascii="Arial" w:hAnsi="Arial" w:eastAsia="Arial"/>
              <w:color w:val="666666"/>
              <w:sz w:val="17"/>
            </w:rPr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4706"/>
      <w:gridCol w:w="4706"/>
    </w:tblGrid>
    <w:tr>
      <w:tc>
        <w:tcPr>
          <w:tcW w:type="dxa" w:w="6066"/>
          <w:tcMar>
            <w:top w:w="30" w:type="dxa"/>
            <w:start w:w="30" w:type="dxa"/>
            <w:bottom w:w="30" w:type="dxa"/>
            <w:end w:w="30" w:type="dxa"/>
          </w:tcMar>
          <w:tcBorders>
            <w:bottom w:val="single" w:sz="6" w:color="C8D6E5"/>
          </w:tcBorders>
        </w:tcPr>
        <w:p>
          <w:pPr>
            <w:keepNext w:val="0"/>
            <w:keepLines w:val="0"/>
            <w:spacing w:before="0" w:after="0" w:line="240" w:lineRule="auto"/>
            <w:jc w:val="left"/>
          </w:pPr>
          <w:r>
            <w:rPr>
              <w:rFonts w:ascii="Arial" w:hAnsi="Arial" w:eastAsia="Arial"/>
              <w:b/>
              <w:color w:val="666666"/>
              <w:sz w:val="17"/>
            </w:rPr>
            <w:t>PROCEDURA AZIENDALE - VIOLENZA E MOLESTIE</w:t>
          </w:r>
        </w:p>
      </w:tc>
      <w:tc>
        <w:tcPr>
          <w:tcW w:type="dxa" w:w="3345"/>
          <w:tcMar>
            <w:top w:w="30" w:type="dxa"/>
            <w:start w:w="30" w:type="dxa"/>
            <w:bottom w:w="30" w:type="dxa"/>
            <w:end w:w="30" w:type="dxa"/>
          </w:tcMar>
          <w:tcBorders>
            <w:bottom w:val="single" w:sz="6" w:color="C8D6E5"/>
          </w:tcBorders>
        </w:tcPr>
        <w:p>
          <w:pPr>
            <w:keepNext w:val="0"/>
            <w:keepLines w:val="0"/>
            <w:spacing w:before="0" w:after="0" w:line="240" w:lineRule="auto"/>
            <w:jc w:val="right"/>
          </w:pPr>
          <w:r>
            <w:rPr>
              <w:rFonts w:ascii="Arial" w:hAnsi="Arial" w:eastAsia="Arial"/>
              <w:b/>
              <w:color w:val="666666"/>
              <w:sz w:val="17"/>
            </w:rPr>
            <w:t>[CODICE DOC]  |  Rev. [00]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Arial"/>
      <w:b w:val="0"/>
      <w:i/>
      <w:iCs/>
      <w:color w:val="66666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 w:eastAsia="Arial"/>
      <w:color w:val="666666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aziendale per la prevenzione e la gestione di violenza e molestie sul lavoro</dc:title>
  <dc:subject>Template aziendale con allegati operativi</dc:subject>
  <dc:creator>OpenAI</dc:creator>
  <cp:keywords/>
  <dc:description>Documento editabile con copertina, procedura e allegati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