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drawing>
          <wp:inline xmlns:a="http://schemas.openxmlformats.org/drawingml/2006/main" xmlns:pic="http://schemas.openxmlformats.org/drawingml/2006/picture">
            <wp:extent cx="6480000" cy="9288000"/>
            <wp:docPr id="1" name="Picture 1" descr="Image: 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scaffalature_prem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2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br w:type="page"/>
      </w:r>
    </w:p>
    <w:p>
      <w:pPr>
        <w:shd w:fill="173654"/>
        <w:spacing w:before="160" w:after="120"/>
      </w:pPr>
      <w:r>
        <w:rPr>
          <w:b/>
          <w:color w:val="FFFFFF"/>
          <w:sz w:val="18"/>
        </w:rPr>
        <w:t xml:space="preserve">  DOCUMENTO AZIENDALE</w:t>
      </w:r>
    </w:p>
    <w:p>
      <w:pPr>
        <w:pStyle w:val="Heading1"/>
      </w:pPr>
      <w:r>
        <w:t>Scheda di controllo del documento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FF3E7"/>
            <w:tcBorders>
              <w:top w:sz="10" w:val="single" w:color="E27C1C"/>
              <w:start w:sz="18" w:val="single" w:color="E27C1C"/>
              <w:bottom w:sz="10" w:val="single" w:color="E27C1C"/>
              <w:end w:sz="10" w:val="single" w:color="E27C1C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E27C1C"/>
                <w:sz w:val="18"/>
              </w:rPr>
              <w:t>UTILIZZO DEL MODELLO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Il presente documento è un modello operativo aziendale da personalizzare in base a sito, layout, tipologia di scaffalature, unità di carico, mezzi di movimentazione, manuali dei fornitori, DVR e organizzazione interna. Prima dell’emissione deve essere verificato e approvato dal Datore di lavoro con il supporto di RSPP, PRSES, preposti, manutenzione e, ove previsto, consulenti tecnici qualificati.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83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Campo</w:t>
            </w:r>
          </w:p>
        </w:tc>
        <w:tc>
          <w:tcPr>
            <w:tcW w:type="dxa" w:w="708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Valore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Titolo documento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Procedura aziendale per la gestione in sicurezza delle scaffalature porta pallet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Codice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PR-SIC-MAG-001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Revisione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00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Data emissione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15/06/2026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Campo di applicazione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[Stabilimento / Magazzino / Area logistica]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Process owner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Datore di lavoro / Direzione di stabilimento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Responsabile operativo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 / Responsabile magazzino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Classificazione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Documento controllato interno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7"/>
              </w:rPr>
              <w:t>Sostituisce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Nuova emissione / [indicare eventuale procedura sostituita]</w:t>
            </w:r>
          </w:p>
        </w:tc>
      </w:tr>
    </w:tbl>
    <w:p>
      <w:pPr>
        <w:spacing w:after="40"/>
      </w:pPr>
    </w:p>
    <w:p>
      <w:pPr>
        <w:pStyle w:val="Heading2"/>
      </w:pPr>
      <w:r>
        <w:t>Approvazioni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Datore di lavoro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RSPP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Responsabile manutenzione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RLS / RLST per presa visione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Registro revisioni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Rev.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Data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Descrizione modifica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Redatto da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Verificato da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Approvato da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00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15/06/2026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Prima emissione della procedura aziendale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[Nome]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[Nome]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[Nome]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Distribuzione controllata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Destinatario/Funzione</w:t>
            </w:r>
          </w:p>
        </w:tc>
        <w:tc>
          <w:tcPr>
            <w:tcW w:type="dxa" w:w="204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Formato</w:t>
            </w:r>
          </w:p>
        </w:tc>
        <w:tc>
          <w:tcPr>
            <w:tcW w:type="dxa" w:w="204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Ubicazione</w:t>
            </w:r>
          </w:p>
        </w:tc>
        <w:tc>
          <w:tcPr>
            <w:tcW w:type="dxa" w:w="204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Data consegna</w:t>
            </w:r>
          </w:p>
        </w:tc>
        <w:tc>
          <w:tcPr>
            <w:tcW w:type="dxa" w:w="204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Firma/Presa visione</w:t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Datore di lavoro / Direzione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Digitale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Sistema documentale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RSPP / ASPP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Digitale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Sistema documentale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PRSES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Digitale + copia operativa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Ufficio magazzino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Preposti di magazzino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Digitale / estratto operativo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 logistica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Manutenzione interna/esterna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Estratto applicabile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Sistema documentale / permesso lavoro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Operatori e carrellisti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Istruzioni operative e allegati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Bacheca sicurezza / formazione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Indice operativo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124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Sezione</w:t>
            </w:r>
          </w:p>
        </w:tc>
        <w:tc>
          <w:tcPr>
            <w:tcW w:type="dxa" w:w="878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Contenuto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Scopo, campo di applicazione e principi di sicurezza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Riferimenti legislativi, normativi e documentali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Definizioni, acronimi e ruoli aziendali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Responsabilità e matrice RACI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Processo di gestione del ciclo di vita della scaffalatura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6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Specifiche, acquisto, progettazione e nuove installazioni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7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Montaggio, validazione, consegna e messa in servizio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8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Regole di impiego e utilizzo sicuro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9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Unità di carico, pallet, portate e cartelli di portata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10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Valutazione dei rischi, DVR e misure di prevenzione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11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Gestione del rischio sismico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12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Montaggio, smontaggio e riconfigurazione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13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Ispezioni, classificazione dei danni e manutenzione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14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Lavori in quota, interferenze, appalti ed emergenze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15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Informazione, formazione, addestramento e abilitazioni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16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Scaffalature esistenti, usate o prive di documentazione completa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17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Documentazione, registrazioni, KPI, audit e riesame</w:t>
            </w:r>
          </w:p>
        </w:tc>
      </w:tr>
      <w:tr>
        <w:tc>
          <w:tcPr>
            <w:tcW w:type="dxa" w:w="124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18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Allegati operativi compilabili</w:t>
            </w:r>
          </w:p>
        </w:tc>
      </w:tr>
    </w:tbl>
    <w:p>
      <w:pPr>
        <w:spacing w:after="40"/>
      </w:pPr>
    </w:p>
    <w:p>
      <w:pPr>
        <w:pStyle w:val="Heading1"/>
      </w:pPr>
      <w:r>
        <w:t>Sintesi direzionale</w:t>
      </w:r>
    </w:p>
    <w:p>
      <w:pPr>
        <w:spacing w:after="80" w:line="252" w:lineRule="auto"/>
      </w:pPr>
      <w:r>
        <w:t>La scaffalatura porta pallet è un’attrezzatura di immagazzinaggio che interagisce con persone, carrelli elevatori, pavimentazione, unità di carico, pallet e procedure operative. La sicurezza non dipende da un singolo certificato, ma da un sistema documentato che copre scelta, progettazione, montaggio, utilizzo, ispezione, manutenzione e gestione delle modifiche.</w:t>
      </w:r>
    </w:p>
    <w:p>
      <w:pPr>
        <w:spacing w:after="80" w:line="252" w:lineRule="auto"/>
      </w:pPr>
      <w:r>
        <w:t>La procedura traduce in requisiti aziendali le buone prassi e i riferimenti tecnici applicabili al settore, con particolare attenzione alla UNI EN 15635 per l’utilizzo e la manutenzione, alla UNI EN 15512 per la progettazione strutturale, alla UNI EN 16681 per la progettazione sismica, alla UNI EN 15620 per tolleranze e interspazi, alla UNI EN 15629 per le specifiche dell’attrezzatura di immagazzinaggio, alla UNI 11636 per la validazione e alla UNI 11731 per il trattamento dei componenti danneggiati.</w:t>
      </w:r>
    </w:p>
    <w:p>
      <w:pPr>
        <w:spacing w:after="80" w:line="252" w:lineRule="auto"/>
      </w:pPr>
      <w:r>
        <w:t>La procedura stabilisce ruoli, responsabilità, controlli minimi, documenti obbligatori interni, criteri di blocco, modalità di segnalazione dei danni, gestione degli interventi e allegati compilabili da utilizzare nel magazzino.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REGOLA AZIENDALE FONDAMENTALE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Nessuna scaffalatura nuova, modificata, danneggiata, ripristinata o interessata da evento straordinario può essere utilizzata se non esiste una valutazione documentata e una formale autorizzazione alla messa o rimessa in servizio da parte delle figure aziendali competenti.</w:t>
            </w:r>
          </w:p>
        </w:tc>
      </w:tr>
    </w:tbl>
    <w:p>
      <w:pPr>
        <w:spacing w:after="40"/>
      </w:pPr>
    </w:p>
    <w:p>
      <w:pPr>
        <w:shd w:fill="173654"/>
        <w:spacing w:before="160" w:after="120"/>
      </w:pPr>
      <w:r>
        <w:rPr>
          <w:b/>
          <w:color w:val="FFFFFF"/>
          <w:sz w:val="18"/>
        </w:rPr>
        <w:t xml:space="preserve">  PROCEDURA</w:t>
      </w:r>
    </w:p>
    <w:p>
      <w:pPr>
        <w:pStyle w:val="Heading1"/>
      </w:pPr>
      <w:r>
        <w:t>1. Scopo, campo di applicazione e principi di sicurezza</w:t>
      </w:r>
    </w:p>
    <w:p>
      <w:pPr>
        <w:pStyle w:val="Heading2"/>
      </w:pPr>
      <w:r>
        <w:t>1.1 Scopo</w:t>
      </w:r>
    </w:p>
    <w:p>
      <w:pPr>
        <w:spacing w:after="80" w:line="252" w:lineRule="auto"/>
      </w:pPr>
      <w:r>
        <w:t>La presente procedura definisce il sistema aziendale per assicurare che le scaffalature porta pallet siano scelte, progettate, installate, utilizzate, ispezionate, mantenute, riconfigurate e documentate in modo sicuro per tutto il loro ciclo di vita.</w:t>
      </w:r>
    </w:p>
    <w:p>
      <w:pPr>
        <w:spacing w:after="80" w:line="252" w:lineRule="auto"/>
      </w:pPr>
      <w:r>
        <w:t>Gli obiettivi specifici sono: prevenire il collasso totale o parziale delle scaffalature; prevenire la caduta dall’alto delle unità di carico; ridurre il rischio di urti da mezzi di movimentazione; garantire portate, interspazi e configurazioni coerenti con il progetto; assicurare l’idoneità sismica ove applicabile; mantenere nel tempo le prestazioni dichiarate dal fornitore; rendere tracciabili controlli, danni, manutenzioni e modifiche.</w:t>
      </w:r>
    </w:p>
    <w:p>
      <w:pPr>
        <w:pStyle w:val="Heading2"/>
      </w:pPr>
      <w:r>
        <w:t>1.2 Campo di applicazione</w:t>
      </w:r>
    </w:p>
    <w:p>
      <w:pPr>
        <w:spacing w:after="80" w:line="252" w:lineRule="auto"/>
      </w:pPr>
      <w:r>
        <w:t>La procedura si applica a tutte le scaffalature porta pallet statiche installate o da installare presso [RAGIONE SOCIALE], incluse le aree di magazzino, produzione, spedizione, ricevimento merci, buffer logistici, aree esterne coperte, celle o ambienti speciali, ove presenti.</w:t>
      </w:r>
    </w:p>
    <w:p>
      <w:pPr>
        <w:spacing w:after="80" w:line="252" w:lineRule="auto"/>
      </w:pPr>
      <w:r>
        <w:t>La procedura si applica a lavoratori, preposti, carrellisti, manutentori, PRSES, RSPP/ASPP, direzione, fornitori, installatori, appaltatori e consulenti tecnici che intervengono sulle scaffalature o operano in aree in cui esse sono presenti.</w:t>
      </w:r>
    </w:p>
    <w:p>
      <w:pPr>
        <w:pStyle w:val="Heading2"/>
      </w:pPr>
      <w:r>
        <w:t>1.3 Esclusioni e casi particolari</w:t>
      </w:r>
    </w:p>
    <w:p>
      <w:pPr>
        <w:pStyle w:val="ListBullet"/>
        <w:spacing w:after="40"/>
      </w:pPr>
      <w:r>
        <w:t>Scaffalature automatiche o integrate in impianti automatizzati: applicare anche i requisiti del Regolamento macchine e della documentazione CE dell’assieme, ove pertinente.</w:t>
      </w:r>
    </w:p>
    <w:p>
      <w:pPr>
        <w:pStyle w:val="ListBullet"/>
        <w:spacing w:after="40"/>
      </w:pPr>
      <w:r>
        <w:t>Scaffalature che sostengono coperture o pareti esterne: applicare anche i requisiti previsti per i prodotti da costruzione e per le strutture edilizie.</w:t>
      </w:r>
    </w:p>
    <w:p>
      <w:pPr>
        <w:pStyle w:val="ListBullet"/>
        <w:spacing w:after="40"/>
      </w:pPr>
      <w:r>
        <w:t>Cantilever, drive-in/drive-through, scaffalature mobili, soppalchi e scaffalature commerciali: applicare la presente procedura per quanto compatibile e integrare con norme tecniche e manuali specifici.</w:t>
      </w:r>
    </w:p>
    <w:p>
      <w:pPr>
        <w:pStyle w:val="ListBullet"/>
        <w:spacing w:after="40"/>
      </w:pPr>
      <w:r>
        <w:t>Scaffalature usate, trasferite, ereditate, prive di documentazione completa o autoprodotte: utilizzare la sezione 16 e l’Allegato W prima di qualsiasi impiego.</w:t>
      </w:r>
    </w:p>
    <w:p>
      <w:pPr>
        <w:pStyle w:val="Heading2"/>
      </w:pPr>
      <w:r>
        <w:t>1.4 Principi aziendali non derogabili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1134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Cod.</w:t>
            </w:r>
          </w:p>
        </w:tc>
        <w:tc>
          <w:tcPr>
            <w:tcW w:type="dxa" w:w="878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Principio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P1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La scaffalatura è utilizzata solo nella configurazione autorizzata e riportata nella documentazione tecnica disponibile.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P2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Ogni campata e livello sono caricati entro i limiti indicati dal manuale e dal cartello di portata.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P3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Le unità di carico devono essere compatibili per peso, dimensioni, stabilità e supporto di appoggio.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P4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Danni, deformazioni, urti, anomalie o assenza di documentazione sono segnalati immediatamente al PRSES/preposto.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P5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Le aree danneggiate o non sicure sono interdette, scaricate o limitate secondo valutazione tecnica.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P6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Riconfigurazioni, spostamenti di correnti, sostituzioni non equivalenti e modifiche sono vietati senza approvazione documentata.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P7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È vietato arrampicarsi, camminare o sostare sulle scaffalature.</w:t>
            </w:r>
          </w:p>
        </w:tc>
      </w:tr>
      <w:tr>
        <w:tc>
          <w:tcPr>
            <w:tcW w:type="dxa" w:w="113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P8</w:t>
            </w:r>
          </w:p>
        </w:tc>
        <w:tc>
          <w:tcPr>
            <w:tcW w:type="dxa" w:w="87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Le ispezioni e manutenzioni sono pianificate, documentate e svolte da personale formato e addestrato.</w:t>
            </w:r>
          </w:p>
        </w:tc>
      </w:tr>
    </w:tbl>
    <w:p>
      <w:pPr>
        <w:spacing w:after="40"/>
      </w:pPr>
    </w:p>
    <w:p>
      <w:pPr>
        <w:pStyle w:val="Heading1"/>
      </w:pPr>
      <w:r>
        <w:t>2. Riferimenti legislativi, normativi e documentali</w:t>
      </w:r>
    </w:p>
    <w:p>
      <w:pPr>
        <w:spacing w:after="80" w:line="252" w:lineRule="auto"/>
      </w:pPr>
      <w:r>
        <w:t>La procedura è predisposta tenendo conto dei principali riferimenti applicabili alla sicurezza nei luoghi di lavoro e alle scaffalature porta pallet. L’elenco deve essere verificato periodicamente dal RSPP/PRSES e aggiornato in caso di modifiche legislative, normative o tecniche.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94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Riferimento</w:t>
            </w:r>
          </w:p>
        </w:tc>
        <w:tc>
          <w:tcPr>
            <w:tcW w:type="dxa" w:w="691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Applicazione nella procedura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D.lgs. 81/2008 e s.m.i.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Tutela della salute e sicurezza nei luoghi di lavoro; valutazione dei rischi; formazione; attrezzature; emergenze; lavori in quota; appalti.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D.lgs. 206/2005 e s.m.i.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Codice del consumo; presunzione di sicurezza in relazione all’applicazione di norme tecniche.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Regolamento (UE) 2023/1230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Macchine; applicabile agli assiemi e ai magazzini automatici ove le scaffalature siano parte dell’insieme.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Regolamento (UE) 2024/3110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Prodotti da costruzione; applicabile quando la scaffalatura svolge funzione di sostegno di coperture o pareti esterne.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D.M. 17/01/2018 - NTC 2018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Norme Tecniche per le Costruzioni; riferimento per aspetti strutturali e sismici ove applicabili.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Linea guida STC 27/06/2023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Progettazione, esecuzione, verifica e messa in sicurezza delle scaffalature metalliche.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94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Norma tecnica</w:t>
            </w:r>
          </w:p>
        </w:tc>
        <w:tc>
          <w:tcPr>
            <w:tcW w:type="dxa" w:w="691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Ambito operativo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UNI EN 15512:2022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Scaffalature porta pallet regolabili - principi per la progettazione strutturale.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UNI EN 16681:2016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Scaffalature porta pallet - principi per la progettazione sismica.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UNI EN 15620:2021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Tolleranze, deformazioni e interspazi.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UNI EN 15629:2009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Specifiche dell’attrezzatura di immagazzinaggio.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UNI EN 15635:2009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Utilizzo e manutenzione dell’attrezzatura di immagazzinaggio; ruolo PRSES; ispezioni.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UNI 11636:2023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Validazione delle attrezzature di immagazzinamento.</w:t>
            </w:r>
          </w:p>
        </w:tc>
      </w:tr>
      <w:tr>
        <w:tc>
          <w:tcPr>
            <w:tcW w:type="dxa" w:w="294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UNI 11731:2018</w:t>
            </w:r>
          </w:p>
        </w:tc>
        <w:tc>
          <w:tcPr>
            <w:tcW w:type="dxa" w:w="691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Trattamento dei componenti danneggiati.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MARCATURA CE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Le scaffalature porta pallet statiche, considerate singolarmente, non sono normalmente marcate CE in assenza di specifica direttiva di prodotto. La marcatura CE diventa rilevante quando la scaffalatura è parte di un assieme che la richiede, ad esempio magazzino automatico, o quando sostiene copertura o pareti esterne come prodotto da costruzione.</w:t>
            </w:r>
          </w:p>
        </w:tc>
      </w:tr>
    </w:tbl>
    <w:p>
      <w:pPr>
        <w:spacing w:after="40"/>
      </w:pPr>
    </w:p>
    <w:p>
      <w:pPr>
        <w:pStyle w:val="Heading1"/>
      </w:pPr>
      <w:r>
        <w:t>3. Definizioni, acronimi e ruoli aziendali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Termine</w:t>
            </w:r>
          </w:p>
        </w:tc>
        <w:tc>
          <w:tcPr>
            <w:tcW w:type="dxa" w:w="737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Definizione operativa aziendale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Scaffalatura porta pallet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Sistema di stoccaggio statico in acciaio destinato al deposito di unità di carico pallettizzate su livelli portanti.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Unità di carico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Insieme di pallet o supporto, merci, eventuale imballo, filmatura, reggettatura e accessori di contenimento.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Impiego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Attività direttamente svolte dal lavoratore in relazione alla scaffalatura: deposito/carico, prelievo/scarico e movimentazione delle unità di carico.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Utilizzo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Insieme più ampio delle attività correlate al funzionamento sicuro del magazzino: impiego, stoccaggio, ispezione e manutenzione.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PRSES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Person Responsible for Storage Equipment Safety: persona incaricata dall’utilizzatore di presidiare la sicurezza delle attrezzature di immagazzinaggio.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Utilizzatore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Datore di lavoro o organizzazione che usa la scaffalatura nel proprio luogo di lavoro.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Redattore delle specifiche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Soggetto competente che supporta la raccolta delle informazioni tecniche da inviare al fornitore.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Fornitore/Fabbricante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Soggetto che progetta, fornisce o documenta le prestazioni della scaffalatura.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Installatore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Soggetto che monta la scaffalatura in conformità alle istruzioni del fornitore e rilascia la dichiarazione di corretto montaggio.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Ispettore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Soggetto incaricato di eseguire verifiche secondo competenza, procedura e tipologia di ispezione.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Tecnico esperto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Persona tecnicamente competente che supporta il PRSES nelle ispezioni periodiche, almeno annualmente, e redige rapporto scritto.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Riconfigurazione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Passaggio da una configurazione autorizzata ad altra configurazione prevista, progettata e documentata.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Cartello di portata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Targa segnaletica obbligatoria che riporta portate, limiti, schema di carico e informazioni necessarie per l’utilizzo sicuro.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5"/>
              </w:rPr>
              <w:t>Danno verde/giallo/rosso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Classificazione gestionale del danno, da assegnare in base a criteri tecnici, manuale, norme e competenza dell’ispettore/PRSES.</w:t>
            </w:r>
          </w:p>
        </w:tc>
      </w:tr>
    </w:tbl>
    <w:p>
      <w:pPr>
        <w:spacing w:after="40"/>
      </w:pPr>
    </w:p>
    <w:p>
      <w:pPr>
        <w:pStyle w:val="Heading1"/>
      </w:pPr>
      <w:r>
        <w:t>4. Responsabilità e matrice RACI</w:t>
      </w:r>
    </w:p>
    <w:p>
      <w:pPr>
        <w:spacing w:after="80" w:line="252" w:lineRule="auto"/>
      </w:pPr>
      <w:r>
        <w:t>La sicurezza delle scaffalature è gestita attraverso responsabilità definite, formalizzate e comunicate. Una stessa persona può ricoprire più ruoli solo se possiede competenza, tempo, autonomia e poteri adeguati. La nomina del PRSES è formalizzata dall’azienda quando la gestione aziendale assume come riferimento la UNI EN 15635.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38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Ruolo</w:t>
            </w:r>
          </w:p>
        </w:tc>
        <w:tc>
          <w:tcPr>
            <w:tcW w:type="dxa" w:w="754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Responsabilità principali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Datore di lavoro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Assicura valutazione dei rischi, risorse, nomine, formazione, documentazione, acquisto idoneo, gestione appalti e autorizzazioni finali.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RSPP/ASPP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Supporta valutazione dei rischi, procedure, formazione, audit, misure preventive e aggiornamento DVR.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PRSES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Presidia sicurezza delle scaffalature, coordina ispezioni, registra anomalie, interfaccia fornitori, propone blocchi/ripristini, autorizza uso dopo verifica.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Preposto di magazzino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Vigila sulle regole operative, impedisce usi impropri, segnala anomalie, assicura interdizione aree non sicure.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Operatori/carrellisti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Usano la scaffalatura secondo procedura, rispettano portate e layout, eseguono controlli d’uso e segnalano danni o anomalie.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Manutenzione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Esegue interventi autorizzati e documentati, senza modifiche non approvate; conserva evidenze tecniche.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Fornitore/installatore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Fornisce progetto, manuale, cartelli, dichiarazioni, istruzioni, supporto tecnico e interventi coerenti con la configurazione approvata.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Tecnico esperto/validatore</w:t>
            </w:r>
          </w:p>
        </w:tc>
        <w:tc>
          <w:tcPr>
            <w:tcW w:type="dxa" w:w="754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Esegue verifiche tecniche, validazioni, valutazioni sismiche o strutturali quando richieste.</w:t>
            </w:r>
          </w:p>
        </w:tc>
      </w:tr>
    </w:tbl>
    <w:p>
      <w:pPr>
        <w:spacing w:after="40"/>
      </w:pPr>
    </w:p>
    <w:p>
      <w:pPr>
        <w:spacing w:after="80" w:line="252" w:lineRule="auto"/>
      </w:pPr>
      <w:r>
        <w:t>Legenda RACI: R = responsabile esecutivo; A = accountable/approvazione finale; C = consultato; I = informato; - = non applicabile.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blHeader w:val="true"/>
        </w:trPr>
        <w:tc>
          <w:tcPr>
            <w:tcW w:type="dxa" w:w="145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Attività</w:t>
            </w:r>
          </w:p>
        </w:tc>
        <w:tc>
          <w:tcPr>
            <w:tcW w:type="dxa" w:w="145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DL</w:t>
            </w:r>
          </w:p>
        </w:tc>
        <w:tc>
          <w:tcPr>
            <w:tcW w:type="dxa" w:w="145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RSPP</w:t>
            </w:r>
          </w:p>
        </w:tc>
        <w:tc>
          <w:tcPr>
            <w:tcW w:type="dxa" w:w="145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PRSES</w:t>
            </w:r>
          </w:p>
        </w:tc>
        <w:tc>
          <w:tcPr>
            <w:tcW w:type="dxa" w:w="145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Preposto</w:t>
            </w:r>
          </w:p>
        </w:tc>
        <w:tc>
          <w:tcPr>
            <w:tcW w:type="dxa" w:w="145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Operatori</w:t>
            </w:r>
          </w:p>
        </w:tc>
        <w:tc>
          <w:tcPr>
            <w:tcW w:type="dxa" w:w="145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Fornitore/Tecnico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Definizione specifiche nuova scaffalatura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R/C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R/C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Aggiornamento DVR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Nomina PRSES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A/R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-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Montaggio e dichiarazione corretto montaggio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Messa in servizio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Controllo d’uso giornaliero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-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Ispezione periodica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C/R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Segnalazione danno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-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Ripristino e rimessa in servizio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R/C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Riconfigurazione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R/C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Formazione/addestramento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R/C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R/C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</w:t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</w:t>
            </w:r>
          </w:p>
        </w:tc>
      </w:tr>
    </w:tbl>
    <w:p>
      <w:pPr>
        <w:spacing w:after="40"/>
      </w:pPr>
    </w:p>
    <w:p>
      <w:pPr>
        <w:pStyle w:val="Heading1"/>
      </w:pPr>
      <w:r>
        <w:t>5. Processo di gestione del ciclo di vita della scaffalatura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0000" cy="1890000"/>
            <wp:docPr id="2" name="Picture 2" descr="Image: 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_scaffalature_lifecycl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8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5.1 Fasi del processo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85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Fase</w:t>
            </w:r>
          </w:p>
        </w:tc>
        <w:tc>
          <w:tcPr>
            <w:tcW w:type="dxa" w:w="1814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Processo</w:t>
            </w:r>
          </w:p>
        </w:tc>
        <w:tc>
          <w:tcPr>
            <w:tcW w:type="dxa" w:w="5102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Requisito operativo</w:t>
            </w:r>
          </w:p>
        </w:tc>
        <w:tc>
          <w:tcPr>
            <w:tcW w:type="dxa" w:w="2154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Evidenze minime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1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Raccolta specifiche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Raccolta dati su sito, pavimento, sismicità, carichi, pallet, mezzi, flussi, condizioni ambientali, vincoli e uso previsto.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Allegati A, B, C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2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Progettazione/fornitura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Verifica che la soluzione proposta sia coerente con specifiche, norme tecniche applicabili, manuale e cartelli di portata.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Offerta tecnica, manuale, calcoli, prove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3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Montaggio/validazione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Installazione secondo disegni e manuale; controlli a fine montaggio; dichiarazione di corretto montaggio; validazioni ove richieste.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Allegato F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4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Messa in servizio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Autorizzazione scritta prima dell’uso, disponibilità del cartello di portata, formazione e aggiornamento del DVR.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Allegato O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5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Utilizzo ordinario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Applicazione procedure di carico/scarico, controlli d’uso, rispetto di portate, divieti e compatibilità unità di carico.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Allegati H, I, J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6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Ispezione/manutenzione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Piano controlli, classificazione danni, interventi e registrazione; supporto del tecnico esperto almeno annualmente.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Allegati K, L, M, N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7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Modifica/riconfigurazione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Gestione controllata di ogni modifica: richiesta, verifica, approvazione, aggiornamento documenti e formazione.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Allegato P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8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Riesame</w:t>
            </w:r>
          </w:p>
        </w:tc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Audit, KPI, analisi incidenti/danni, miglioramento continuo, aggiornamento DVR e procedura.</w:t>
            </w:r>
          </w:p>
        </w:tc>
        <w:tc>
          <w:tcPr>
            <w:tcW w:type="dxa" w:w="21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Allegati U, Y</w:t>
            </w:r>
          </w:p>
        </w:tc>
      </w:tr>
    </w:tbl>
    <w:p>
      <w:pPr>
        <w:spacing w:after="40"/>
      </w:pPr>
    </w:p>
    <w:p>
      <w:pPr>
        <w:pStyle w:val="Heading1"/>
      </w:pPr>
      <w:r>
        <w:t>6. Specifiche, acquisto, progettazione e nuove installazioni</w:t>
      </w:r>
    </w:p>
    <w:p>
      <w:pPr>
        <w:pStyle w:val="Heading2"/>
      </w:pPr>
      <w:r>
        <w:t>6.1 Raccolta dei dati preliminari</w:t>
      </w:r>
    </w:p>
    <w:p>
      <w:pPr>
        <w:spacing w:after="80" w:line="252" w:lineRule="auto"/>
      </w:pPr>
      <w:r>
        <w:t>Prima dell’acquisto o della modifica sostanziale di una scaffalatura, il Datore di lavoro assicura che siano raccolte e trasmesse al fornitore tutte le informazioni necessarie per la progettazione e per l’impiego sicuro. La mancanza di dati deve essere trattata come non conformità preliminare e risolta prima dell’emissione dell’ordine.</w:t>
      </w:r>
    </w:p>
    <w:p>
      <w:pPr>
        <w:pStyle w:val="ListBullet"/>
        <w:spacing w:after="40"/>
      </w:pPr>
      <w:r>
        <w:rPr>
          <w:b/>
        </w:rPr>
        <w:t xml:space="preserve">Dati del sito: </w:t>
      </w:r>
      <w:r>
        <w:t>indirizzo, area di installazione, layout, vincoli edilizi, pavimentazione, portata del pavimento, giunti, pendenze, cavedi, pozzetti, interferenze, vie di esodo, impianti e antincendio.</w:t>
      </w:r>
    </w:p>
    <w:p>
      <w:pPr>
        <w:pStyle w:val="ListBullet"/>
        <w:spacing w:after="40"/>
      </w:pPr>
      <w:r>
        <w:rPr>
          <w:b/>
        </w:rPr>
        <w:t xml:space="preserve">Dati sismici e strutturali: </w:t>
      </w:r>
      <w:r>
        <w:t>zona/sito di installazione, eventuali dati geotecnici disponibili, fondazioni, destinazione d’uso dell’edificio, esigenze di verifica sismica.</w:t>
      </w:r>
    </w:p>
    <w:p>
      <w:pPr>
        <w:pStyle w:val="ListBullet"/>
        <w:spacing w:after="40"/>
      </w:pPr>
      <w:r>
        <w:rPr>
          <w:b/>
        </w:rPr>
        <w:t xml:space="preserve">Dati delle merci: </w:t>
      </w:r>
      <w:r>
        <w:t>peso massimo e medio, dimensioni, baricentro, stabilità, imballo, contenimento, fragilità, pericolosità, incompatibilità.</w:t>
      </w:r>
    </w:p>
    <w:p>
      <w:pPr>
        <w:pStyle w:val="ListBullet"/>
        <w:spacing w:after="40"/>
      </w:pPr>
      <w:r>
        <w:rPr>
          <w:b/>
        </w:rPr>
        <w:t xml:space="preserve">Dati dei pallet/supporti: </w:t>
      </w:r>
      <w:r>
        <w:t>tipo, dimensioni, stato di conservazione, capacità, orientamento, sporgenze, eventuali supporti speciali.</w:t>
      </w:r>
    </w:p>
    <w:p>
      <w:pPr>
        <w:pStyle w:val="ListBullet"/>
        <w:spacing w:after="40"/>
      </w:pPr>
      <w:r>
        <w:rPr>
          <w:b/>
        </w:rPr>
        <w:t xml:space="preserve">Dati operativi: </w:t>
      </w:r>
      <w:r>
        <w:t>carrelli impiegati, corsie, altezze di sollevamento, frequenza di movimentazione, turni, personale, flussi, traffico pedonale.</w:t>
      </w:r>
    </w:p>
    <w:p>
      <w:pPr>
        <w:pStyle w:val="ListBullet"/>
        <w:spacing w:after="40"/>
      </w:pPr>
      <w:r>
        <w:rPr>
          <w:b/>
        </w:rPr>
        <w:t xml:space="preserve">Dati ambientali: </w:t>
      </w:r>
      <w:r>
        <w:t>temperatura, umidità, corrosività, celle frigo, esterno, lavaggi, atmosfere aggressive, polveri o urti ricorrenti.</w:t>
      </w:r>
    </w:p>
    <w:p>
      <w:pPr>
        <w:pStyle w:val="Heading2"/>
      </w:pPr>
      <w:r>
        <w:t>6.2 Requisiti minimi da richiedere al fornitore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72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Documento/requisito</w:t>
            </w:r>
          </w:p>
        </w:tc>
        <w:tc>
          <w:tcPr>
            <w:tcW w:type="dxa" w:w="720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Contenuto minimo atteso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Disegno/layout di montaggio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Planivolumetrico con identificazione file, campate, livelli, correnti, controventi, ancoraggi, quote e configurazione autorizzata.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Manuale di istruzioni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Uso sicuro, portate, configurazioni, manutenzione, ispezione, divieti, accessori, criteri di ripristino.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Cartelli di portata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Uno o più cartelli chiaramente visibili, coerenti con configurazione e portate.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Dichiarazioni/relazioni tecniche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Conformità alle norme tecniche applicabili, basi di calcolo, eventuale progettazione sismica.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Certificati prove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Riferimenti a prove sperimentali su elementi strutturali principali, ove disponibili/applicabili.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Istruzioni di montaggio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Sequenza, attrezzature, tolleranze, controlli a fine montaggio, requisiti squadra.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Piano manutenzione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Periodicità e modalità di controlli e manutenzione secondo manuale.</w:t>
            </w:r>
          </w:p>
        </w:tc>
      </w:tr>
      <w:tr>
        <w:tc>
          <w:tcPr>
            <w:tcW w:type="dxa" w:w="272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Condizioni di riconfigurazione</w:t>
            </w:r>
          </w:p>
        </w:tc>
        <w:tc>
          <w:tcPr>
            <w:tcW w:type="dxa" w:w="720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Configurazioni ammesse, limiti, modalità di approvazione e aggiornamento documenti.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FF3E7"/>
            <w:tcBorders>
              <w:top w:sz="10" w:val="single" w:color="E27C1C"/>
              <w:start w:sz="18" w:val="single" w:color="E27C1C"/>
              <w:bottom w:sz="10" w:val="single" w:color="E27C1C"/>
              <w:end w:sz="10" w:val="single" w:color="E27C1C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E27C1C"/>
                <w:sz w:val="18"/>
              </w:rPr>
              <w:t>BLOCCO ACQUISTO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L’acquisto di scaffalature prive di manuale, cartelli di portata, layout, informazioni tecniche minime o istruzioni di montaggio non è autorizzato salvo preventiva valutazione formale di Datore di lavoro, RSPP, PRSES e tecnico competente.</w:t>
            </w:r>
          </w:p>
        </w:tc>
      </w:tr>
    </w:tbl>
    <w:p>
      <w:pPr>
        <w:spacing w:after="40"/>
      </w:pPr>
    </w:p>
    <w:p>
      <w:pPr>
        <w:pStyle w:val="Heading1"/>
      </w:pPr>
      <w:r>
        <w:t>7. Montaggio, validazione, consegna e messa in servizio</w:t>
      </w:r>
    </w:p>
    <w:p>
      <w:pPr>
        <w:pStyle w:val="Heading2"/>
      </w:pPr>
      <w:r>
        <w:t>7.1 Verifiche prima del montaggio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38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Ambito</w:t>
            </w:r>
          </w:p>
        </w:tc>
        <w:tc>
          <w:tcPr>
            <w:tcW w:type="dxa" w:w="7483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Verifica richiesta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Conformità sito</w:t>
            </w:r>
          </w:p>
        </w:tc>
        <w:tc>
          <w:tcPr>
            <w:tcW w:type="dxa" w:w="748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 disponibile, pavimentazione, portata, giunti, pozzetti, cavedi, pendenze, ostacoli e interferenze coerenti con progetto.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Documenti disponibili</w:t>
            </w:r>
          </w:p>
        </w:tc>
        <w:tc>
          <w:tcPr>
            <w:tcW w:type="dxa" w:w="748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Disegno, manuale, istruzioni di montaggio, piano sicurezza, planimetria aree interdette, eventuale permesso lavori.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Squadra competente</w:t>
            </w:r>
          </w:p>
        </w:tc>
        <w:tc>
          <w:tcPr>
            <w:tcW w:type="dxa" w:w="748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Personale formato, informato e addestrato sul prodotto, sulle attrezzature e sul sito; squadra di montaggio adeguata.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Interferenze gestite</w:t>
            </w:r>
          </w:p>
        </w:tc>
        <w:tc>
          <w:tcPr>
            <w:tcW w:type="dxa" w:w="748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Separazione area, gestione traffico carrelli/pedoni, appalti, lavori contemporanei, vie di esodo e antincendio.</w:t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Attrezzature idonee</w:t>
            </w:r>
          </w:p>
        </w:tc>
        <w:tc>
          <w:tcPr>
            <w:tcW w:type="dxa" w:w="748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PLE, trabattelli, utensili, strumenti di misura, DPI, ancoraggi e accessori conformi a manuale.</w:t>
            </w:r>
          </w:p>
        </w:tc>
      </w:tr>
    </w:tbl>
    <w:p>
      <w:pPr>
        <w:spacing w:after="40"/>
      </w:pPr>
    </w:p>
    <w:p>
      <w:pPr>
        <w:pStyle w:val="Heading2"/>
      </w:pPr>
      <w:r>
        <w:t>7.2 Esecuzione e controlli a fine montaggio</w:t>
      </w:r>
    </w:p>
    <w:p>
      <w:pPr>
        <w:spacing w:after="80" w:line="252" w:lineRule="auto"/>
      </w:pPr>
      <w:r>
        <w:t>Il montaggio deve essere eseguito secondo il manuale e il disegno autorizzato. Ogni deviazione deve essere sospesa e valutata dal fornitore o da tecnico abilitato prima di procedere. Al termine devono essere verificati verticalità, allineamento, ancoraggi, serraggi, posizionamento protezioni, integrità componenti, presenza cartelli e corrispondenza della configurazione al disegno.</w:t>
      </w:r>
    </w:p>
    <w:p>
      <w:pPr>
        <w:spacing w:after="80" w:line="252" w:lineRule="auto"/>
      </w:pPr>
      <w:r>
        <w:t>La consegna al Datore di lavoro avviene solo dopo rilascio della dichiarazione di corretto montaggio e completamento della checklist di messa in servizio. L’uso è vietato fino all’autorizzazione documentata del PRSES/Datore di lavoro secondo Allegato O.</w:t>
      </w:r>
    </w:p>
    <w:p>
      <w:pPr>
        <w:pStyle w:val="Heading1"/>
      </w:pPr>
      <w:r>
        <w:t>8. Regole di impiego e utilizzo sicuro</w:t>
      </w:r>
    </w:p>
    <w:p>
      <w:pPr>
        <w:pStyle w:val="Heading2"/>
      </w:pPr>
      <w:r>
        <w:t>8.1 Regole generali per operatori e carrellisti</w:t>
      </w:r>
    </w:p>
    <w:p>
      <w:pPr>
        <w:pStyle w:val="ListBullet"/>
        <w:spacing w:after="40"/>
      </w:pPr>
      <w:r>
        <w:t>rispettare sempre il cartello di portata e la configurazione autorizzata;</w:t>
      </w:r>
    </w:p>
    <w:p>
      <w:pPr>
        <w:pStyle w:val="ListBullet"/>
        <w:spacing w:after="40"/>
      </w:pPr>
      <w:r>
        <w:t>non superare peso massimo, altezza, sporgenze, numero di pallet per livello o disposizione indicata;</w:t>
      </w:r>
    </w:p>
    <w:p>
      <w:pPr>
        <w:pStyle w:val="ListBullet"/>
        <w:spacing w:after="40"/>
      </w:pPr>
      <w:r>
        <w:t>depositare i pallet in appoggio completo sui correnti o sui supporti previsti;</w:t>
      </w:r>
    </w:p>
    <w:p>
      <w:pPr>
        <w:pStyle w:val="ListBullet"/>
        <w:spacing w:after="40"/>
      </w:pPr>
      <w:r>
        <w:t>non urtare montanti, correnti, controventi, protezioni o accessori;</w:t>
      </w:r>
    </w:p>
    <w:p>
      <w:pPr>
        <w:pStyle w:val="ListBullet"/>
        <w:spacing w:after="40"/>
      </w:pPr>
      <w:r>
        <w:t>segnalare immediatamente urti, cadute, deformazioni, rumori anomali, disallineamenti, pallet instabili o merci sporgenti;</w:t>
      </w:r>
    </w:p>
    <w:p>
      <w:pPr>
        <w:pStyle w:val="ListBullet"/>
        <w:spacing w:after="40"/>
      </w:pPr>
      <w:r>
        <w:t>non usare pallet danneggiati, deformati, non idonei o con carichi instabili;</w:t>
      </w:r>
    </w:p>
    <w:p>
      <w:pPr>
        <w:pStyle w:val="ListBullet"/>
        <w:spacing w:after="40"/>
      </w:pPr>
      <w:r>
        <w:t>non depositare merci non previste, pericolose o incompatibili senza autorizzazione;</w:t>
      </w:r>
    </w:p>
    <w:p>
      <w:pPr>
        <w:pStyle w:val="ListBullet"/>
        <w:spacing w:after="40"/>
      </w:pPr>
      <w:r>
        <w:t>non modificare altezze dei livelli, spostare correnti, rimuovere spine di sicurezza, protezioni, arresti posteriori o reti;</w:t>
      </w:r>
    </w:p>
    <w:p>
      <w:pPr>
        <w:pStyle w:val="ListBullet"/>
        <w:spacing w:after="40"/>
      </w:pPr>
      <w:r>
        <w:t>non sostare sotto carichi sospesi o in aree di movimentazione non protette;</w:t>
      </w:r>
    </w:p>
    <w:p>
      <w:pPr>
        <w:pStyle w:val="ListBullet"/>
        <w:spacing w:after="40"/>
      </w:pPr>
      <w:r>
        <w:t>mantenere corsie, vie di esodo, presidi antincendio e cartelli sempre liberi e visibili.</w:t>
      </w:r>
    </w:p>
    <w:p>
      <w:pPr>
        <w:pStyle w:val="Heading2"/>
      </w:pPr>
      <w:r>
        <w:t>8.2 Divieti assoluti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83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Divieto</w:t>
            </w:r>
          </w:p>
        </w:tc>
        <w:tc>
          <w:tcPr>
            <w:tcW w:type="dxa" w:w="708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Motivazione/azione richiesta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Arrampicarsi sulla scaffalatura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Vietato in ogni circostanza. Usare solo attrezzature idonee per lavori in quota.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Stare in piedi sui correnti o sui livelli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Vietato. La scaffalatura non è piano di lavoro né mezzo di accesso.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Usare configurazioni non documentate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Vietato spostare correnti o accessori senza autorizzazione tecnica.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Caricare livelli privi di cartello o con portata dubbia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Vietato fino a chiarimento scritto del PRSES/fornitore.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Riparazioni improvvisate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Vietate saldature, forature, raddrizzamenti o sostituzioni con componenti non equivalenti non autorizzati.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Ignorare un urto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Ogni urto deve essere segnalato anche se apparentemente lieve.</w:t>
            </w:r>
          </w:p>
        </w:tc>
      </w:tr>
    </w:tbl>
    <w:p>
      <w:pPr>
        <w:spacing w:after="40"/>
      </w:pPr>
    </w:p>
    <w:p>
      <w:pPr>
        <w:pStyle w:val="Heading1"/>
      </w:pPr>
      <w:r>
        <w:t>9. Unità di carico, pallet, portate e cartelli di portata</w:t>
      </w:r>
    </w:p>
    <w:p>
      <w:pPr>
        <w:pStyle w:val="Heading2"/>
      </w:pPr>
      <w:r>
        <w:t>9.1 Criteri di accettazione pallet e unità di carico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Criterio</w:t>
            </w:r>
          </w:p>
        </w:tc>
        <w:tc>
          <w:tcPr>
            <w:tcW w:type="dxa" w:w="737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Requisito minimo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Integrità pallet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Assi, blocchetti, chiodi e elementi portanti integri; assenza di rotture, deformazioni, marcescenza, contaminazioni o riparazioni non idonee.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Compatibilità dimensionale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Dimensioni coerenti con spalla, correnti, interspazi e supporti; sporgenza conforme al progetto/manuale.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Compatibilità di peso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Peso totale inferiore al limite previsto per unità di carico, livello, campata e spalla.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Stabilità del carico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Carico compatto, baricentro controllato, filmatura/reggettatura o altro contenimento ove necessario.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Assenza di sporgenze pericolose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Nessun elemento deve interferire con montanti, correnti, sprinkler, vie di transito o operatori.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Etichettatura</w:t>
            </w:r>
          </w:p>
        </w:tc>
        <w:tc>
          <w:tcPr>
            <w:tcW w:type="dxa" w:w="737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Peso o classe di peso identificabile quando richiesto dalla procedura o dal rischio.</w:t>
            </w:r>
          </w:p>
        </w:tc>
      </w:tr>
    </w:tbl>
    <w:p>
      <w:pPr>
        <w:spacing w:after="40"/>
      </w:pPr>
    </w:p>
    <w:p>
      <w:pPr>
        <w:pStyle w:val="Heading2"/>
      </w:pPr>
      <w:r>
        <w:t>9.2 Cartello di portata</w:t>
      </w:r>
    </w:p>
    <w:p>
      <w:pPr>
        <w:spacing w:after="80" w:line="252" w:lineRule="auto"/>
      </w:pPr>
      <w:r>
        <w:t>Il cartello di portata deve essere disponibile, leggibile e coerente con la configurazione reale. In caso di assenza, illeggibilità, dubbi sulla configurazione o variazione dei livelli, la campata o l’area interessata è trattata come non conforme fino a verifica tecnica.</w:t>
      </w:r>
    </w:p>
    <w:p>
      <w:pPr>
        <w:pStyle w:val="ListBullet"/>
        <w:spacing w:after="40"/>
      </w:pPr>
      <w:r>
        <w:t>codice o identificativo della scaffalatura/area;</w:t>
      </w:r>
    </w:p>
    <w:p>
      <w:pPr>
        <w:pStyle w:val="ListBullet"/>
        <w:spacing w:after="40"/>
      </w:pPr>
      <w:r>
        <w:t>schema grafico della configurazione autorizzata;</w:t>
      </w:r>
    </w:p>
    <w:p>
      <w:pPr>
        <w:pStyle w:val="ListBullet"/>
        <w:spacing w:after="40"/>
      </w:pPr>
      <w:r>
        <w:t>portata massima per unità di carico, livello, campata o spalla secondo progetto;</w:t>
      </w:r>
    </w:p>
    <w:p>
      <w:pPr>
        <w:pStyle w:val="ListBullet"/>
        <w:spacing w:after="40"/>
      </w:pPr>
      <w:r>
        <w:t>dimensioni/tipo pallet ammessi;</w:t>
      </w:r>
    </w:p>
    <w:p>
      <w:pPr>
        <w:pStyle w:val="ListBullet"/>
        <w:spacing w:after="40"/>
      </w:pPr>
      <w:r>
        <w:t>altezza massima o numero livelli, ove rilevante;</w:t>
      </w:r>
    </w:p>
    <w:p>
      <w:pPr>
        <w:pStyle w:val="ListBullet"/>
        <w:spacing w:after="40"/>
      </w:pPr>
      <w:r>
        <w:t>divieti principali e obbligo di segnalazione danni;</w:t>
      </w:r>
    </w:p>
    <w:p>
      <w:pPr>
        <w:pStyle w:val="ListBullet"/>
        <w:spacing w:after="40"/>
      </w:pPr>
      <w:r>
        <w:t>riferimento a manuale, disegno, revisione e data di emissione.</w:t>
      </w:r>
    </w:p>
    <w:p>
      <w:pPr>
        <w:pStyle w:val="Heading1"/>
      </w:pPr>
      <w:r>
        <w:t>10. Valutazione dei rischi, DVR e misure di prevenzione</w:t>
      </w:r>
    </w:p>
    <w:p>
      <w:pPr>
        <w:spacing w:after="80" w:line="252" w:lineRule="auto"/>
      </w:pPr>
      <w:r>
        <w:t>Il DVR aziendale deve includere i rischi correlati all’utilizzo delle scaffalature e deve essere rielaborato in caso di nuove installazioni, modifiche del layout, riconfigurazioni, introduzione di nuove unità di carico o mezzi, eventi dannosi, infortuni significativi, indicazioni della sorveglianza sanitaria o evoluzione tecnica rilevante.</w:t>
      </w:r>
    </w:p>
    <w:p>
      <w:pPr>
        <w:pStyle w:val="Heading2"/>
      </w:pPr>
      <w:r>
        <w:t>10.1 Metodologia aziendale di valutazione</w:t>
      </w:r>
    </w:p>
    <w:p>
      <w:pPr>
        <w:spacing w:after="80" w:line="252" w:lineRule="auto"/>
      </w:pPr>
      <w:r>
        <w:t>La valutazione considera pericoli, esposizione, probabilità, danno, misure esistenti, rischio residuo e azioni migliorative. La matrice aziendale può usare la formula R = P x D, dove P è la probabilità e D la gravità del danno. Le soglie devono essere coerenti con il DVR generale aziendale.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 = P x D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Classe</w:t>
            </w:r>
          </w:p>
        </w:tc>
        <w:tc>
          <w:tcPr>
            <w:tcW w:type="dxa" w:w="652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Criterio operativo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Basso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Condizioni controllate; mantenere procedure e monitoraggio.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2-4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Medio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Programmare miglioramenti e verificare efficacia delle misure.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5-8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Alto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Definire azioni prioritarie, tempi, responsabili e verifiche.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9-16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Critico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Interrompere o limitare l’attività fino a riduzione del rischio.</w:t>
            </w:r>
          </w:p>
        </w:tc>
      </w:tr>
    </w:tbl>
    <w:p>
      <w:pPr>
        <w:spacing w:after="40"/>
      </w:pPr>
    </w:p>
    <w:p>
      <w:pPr>
        <w:pStyle w:val="Heading2"/>
      </w:pPr>
      <w:r>
        <w:t>10.2 Registro rischi specifici scaffalature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226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Rischio</w:t>
            </w:r>
          </w:p>
        </w:tc>
        <w:tc>
          <w:tcPr>
            <w:tcW w:type="dxa" w:w="3402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Cause tipiche</w:t>
            </w:r>
          </w:p>
        </w:tc>
        <w:tc>
          <w:tcPr>
            <w:tcW w:type="dxa" w:w="4252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Misure minime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Collasso scaffalatura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Sovraccarico, danno non rilevato, modifica non autorizzata, montaggio errato</w:t>
            </w:r>
          </w:p>
        </w:tc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Progetto, cartelli, ispezioni, formazione, blocco danni rossi, manutenzione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Caduta unità di carico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Pallet non idoneo, carico instabile, appoggio insufficiente, urto, sisma</w:t>
            </w:r>
          </w:p>
        </w:tc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Controllo pallet, contenimento, arresti/reti, procedure carico/scarico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Urto da carrello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Corsie strette, manovre errate, visibilità ridotta, velocità eccessiva</w:t>
            </w:r>
          </w:p>
        </w:tc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Segnaletica, protezioni passive, formazione sito-specifica, separazione flussi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Lavori in quota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Ispezioni/manutenzioni oltre 2 m, uso improprio scaffalatura</w:t>
            </w:r>
          </w:p>
        </w:tc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PLE/trabattelli idonei, permesso lavoro, divieto arrampicamento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Rischio sismico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Azione sismica, slittamento pallet, carichi non compatti</w:t>
            </w:r>
          </w:p>
        </w:tc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Verifica sismica, compattazione carichi, accessori dimensionati, procedure post evento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Interferenze appalti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Montaggi, manutenzioni, cantieri in area logistica attiva</w:t>
            </w:r>
          </w:p>
        </w:tc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DUVRI/permessi, segregazione aree, coordinamento, preposto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Emergenza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Collasso, caduta merci, incendio, sisma, blocco vie di esodo</w:t>
            </w:r>
          </w:p>
        </w:tc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Piano emergenza, vie libere, addetti formati, esercitazioni</w:t>
            </w:r>
          </w:p>
        </w:tc>
      </w:tr>
    </w:tbl>
    <w:p>
      <w:pPr>
        <w:spacing w:after="40"/>
      </w:pPr>
    </w:p>
    <w:p>
      <w:pPr>
        <w:pStyle w:val="Heading1"/>
      </w:pPr>
      <w:r>
        <w:t>11. Gestione del rischio sismico</w:t>
      </w:r>
    </w:p>
    <w:p>
      <w:pPr>
        <w:spacing w:after="80" w:line="252" w:lineRule="auto"/>
      </w:pPr>
      <w:r>
        <w:t>Per le scaffalature installate in aree soggette ad azione sismica, l’azienda assicura che la progettazione o la verifica tenga conto del sito, delle unità di carico, della disposizione dei pallet, delle condizioni di appoggio e della stabilità dei carichi. La progettazione antisismica non elimina il rischio di slittamento o caduta delle unità di carico; pertanto devono essere previste misure aggiuntive ove necessarie.</w:t>
      </w:r>
    </w:p>
    <w:p>
      <w:pPr>
        <w:pStyle w:val="Heading2"/>
      </w:pPr>
      <w:r>
        <w:t>11.1 Requisiti gestionali</w:t>
      </w:r>
    </w:p>
    <w:p>
      <w:pPr>
        <w:pStyle w:val="ListBullet"/>
        <w:spacing w:after="40"/>
      </w:pPr>
      <w:r>
        <w:t>per nuove scaffalature: richiedere al fornitore la verifica/progettazione sismica ove applicabile e la relativa documentazione;</w:t>
      </w:r>
    </w:p>
    <w:p>
      <w:pPr>
        <w:pStyle w:val="ListBullet"/>
        <w:spacing w:after="40"/>
      </w:pPr>
      <w:r>
        <w:t>per scaffalature esistenti: valutare l’idoneità rispetto all’azione sismica del sito, preferibilmente con il fornitore originario; in assenza di dati, incaricare professionista qualificato;</w:t>
      </w:r>
    </w:p>
    <w:p>
      <w:pPr>
        <w:pStyle w:val="ListBullet"/>
        <w:spacing w:after="40"/>
      </w:pPr>
      <w:r>
        <w:t>per unità di carico: verificare compattezza, stabilità e fissaggio degli oggetti al supporto mediante filmatura, reggettatura o sistemi equivalenti;</w:t>
      </w:r>
    </w:p>
    <w:p>
      <w:pPr>
        <w:pStyle w:val="ListBullet"/>
        <w:spacing w:after="40"/>
      </w:pPr>
      <w:r>
        <w:t>per accessori anticaduta: valutare reti verticali, arresti posteriori o superfici continue quando il rischio lo richiede e dimensionarli rispetto alle azioni attese;</w:t>
      </w:r>
    </w:p>
    <w:p>
      <w:pPr>
        <w:pStyle w:val="ListBullet"/>
        <w:spacing w:after="40"/>
      </w:pPr>
      <w:r>
        <w:t>dopo un sisma percepito, urto rilevante o evento straordinario: sospendere l’uso dell’area interessata fino a ispezione straordinaria documentata.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FF3E7"/>
            <w:tcBorders>
              <w:top w:sz="10" w:val="single" w:color="E27C1C"/>
              <w:start w:sz="18" w:val="single" w:color="E27C1C"/>
              <w:bottom w:sz="10" w:val="single" w:color="E27C1C"/>
              <w:end w:sz="10" w:val="single" w:color="E27C1C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E27C1C"/>
                <w:sz w:val="18"/>
              </w:rPr>
              <w:t>EVENTO SISMICO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Dopo un evento sismico non è sufficiente verificare visivamente che la scaffalatura “sembri in piedi”. Devono essere controllati stabilità dei pallet, deformazioni, ancoraggi, verticalità, appoggi, caduta o spostamento di merci e condizioni della pavimentazione.</w:t>
            </w:r>
          </w:p>
        </w:tc>
      </w:tr>
    </w:tbl>
    <w:p>
      <w:pPr>
        <w:spacing w:after="40"/>
      </w:pPr>
    </w:p>
    <w:p>
      <w:pPr>
        <w:pStyle w:val="Heading1"/>
      </w:pPr>
      <w:r>
        <w:t>12. Montaggio, smontaggio e riconfigurazione</w:t>
      </w:r>
    </w:p>
    <w:p>
      <w:pPr>
        <w:spacing w:after="80" w:line="252" w:lineRule="auto"/>
      </w:pPr>
      <w:r>
        <w:t>Il montaggio, lo smontaggio e la riconfigurazione sono attività controllate e autorizzate. I lavoratori aziendali possono effettuarle solo se specificamente formati, informati e addestrati sul prodotto, sulle attrezzature e sul sito; diversamente devono essere affidate a fornitore/installatore competente.</w:t>
      </w:r>
    </w:p>
    <w:p>
      <w:pPr>
        <w:pStyle w:val="Heading2"/>
      </w:pPr>
      <w:r>
        <w:t>12.1 Flusso autorizzativo per riconfigurazione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85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Attività</w:t>
            </w:r>
          </w:p>
        </w:tc>
        <w:tc>
          <w:tcPr>
            <w:tcW w:type="dxa" w:w="6520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Controllo richiesto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Richiesta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Responsabile magazzino/PRSES apre richiesta con motivazione, area, livelli da modificare, nuove unità di carico.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Valutazione preliminare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PRSES verifica documentazione disponibile, cartelli, manuale, rischio interferenze e necessità di fornitore/tecnico.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Approvazione tecnica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Fornitore originario o tecnico abilitato conferma configurazione, portate, stabilità, eventuale verifica sismica.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Esecuzione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Squadra competente opera secondo procedura, area segregata e controlli di sicurezza.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Aggiornamento documenti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Disegno, manuale/cartello, registro controlli, DVR e formazione sono aggiornati.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6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Rimessa in servizio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PRSES autorizza l’uso solo dopo controllo e registrazione.</w:t>
            </w:r>
          </w:p>
        </w:tc>
      </w:tr>
    </w:tbl>
    <w:p>
      <w:pPr>
        <w:spacing w:after="40"/>
      </w:pPr>
    </w:p>
    <w:p>
      <w:pPr>
        <w:pStyle w:val="Heading1"/>
      </w:pPr>
      <w:r>
        <w:t>13. Ispezioni, classificazione dei danni e manutenzione</w:t>
      </w:r>
    </w:p>
    <w:p>
      <w:pPr>
        <w:pStyle w:val="Heading2"/>
      </w:pPr>
      <w:r>
        <w:t>13.1 Tipologie di ispezione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1814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Tipo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Chi</w:t>
            </w:r>
          </w:p>
        </w:tc>
        <w:tc>
          <w:tcPr>
            <w:tcW w:type="dxa" w:w="266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Quando</w:t>
            </w:r>
          </w:p>
        </w:tc>
        <w:tc>
          <w:tcPr>
            <w:tcW w:type="dxa" w:w="289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Finalità</w:t>
            </w:r>
          </w:p>
        </w:tc>
      </w:tr>
      <w:tr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 fine montaggio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Installatore + ispettore nominato dal Datore di lavoro</w:t>
            </w:r>
          </w:p>
        </w:tc>
        <w:tc>
          <w:tcPr>
            <w:tcW w:type="dxa" w:w="266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Prima della consegna e messa in servizio</w:t>
            </w:r>
          </w:p>
        </w:tc>
        <w:tc>
          <w:tcPr>
            <w:tcW w:type="dxa" w:w="289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Verificare corretta installazione e conformità al disegno/manuale</w:t>
            </w:r>
          </w:p>
        </w:tc>
      </w:tr>
      <w:tr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D’uso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Operatore/preposto di magazzino</w:t>
            </w:r>
          </w:p>
        </w:tc>
        <w:tc>
          <w:tcPr>
            <w:tcW w:type="dxa" w:w="266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Prima/durante attività, secondo piano aziendale</w:t>
            </w:r>
          </w:p>
        </w:tc>
        <w:tc>
          <w:tcPr>
            <w:tcW w:type="dxa" w:w="289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Rilevare anomalie evidenti, urti, carichi instabili, danni visibili</w:t>
            </w:r>
          </w:p>
        </w:tc>
      </w:tr>
      <w:tr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Periodica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</w:t>
            </w:r>
          </w:p>
        </w:tc>
        <w:tc>
          <w:tcPr>
            <w:tcW w:type="dxa" w:w="266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Secondo manuale/piano; almeno supporto tecnico esperto ogni 12 mesi</w:t>
            </w:r>
          </w:p>
        </w:tc>
        <w:tc>
          <w:tcPr>
            <w:tcW w:type="dxa" w:w="289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Valutare integrità, danni, registri, efficacia misure</w:t>
            </w:r>
          </w:p>
        </w:tc>
      </w:tr>
      <w:tr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Straordinaria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 con eventuale tecnico/fornitore</w:t>
            </w:r>
          </w:p>
        </w:tc>
        <w:tc>
          <w:tcPr>
            <w:tcW w:type="dxa" w:w="266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Dopo urto, sisma, modifica, collasso, incidente, dubbio tecnico</w:t>
            </w:r>
          </w:p>
        </w:tc>
        <w:tc>
          <w:tcPr>
            <w:tcW w:type="dxa" w:w="289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Stabilire blocco, ripristino, rimessa in servizio o approfondimenti</w:t>
            </w:r>
          </w:p>
        </w:tc>
      </w:tr>
    </w:tbl>
    <w:p>
      <w:pPr>
        <w:spacing w:after="40"/>
      </w:pPr>
    </w:p>
    <w:p>
      <w:pPr>
        <w:pStyle w:val="Heading2"/>
      </w:pPr>
      <w:r>
        <w:t>13.2 Classificazione gestionale dei danni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vAlign w:val="center"/>
            <w:shd w:fill="173654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Livello</w:t>
            </w:r>
          </w:p>
        </w:tc>
        <w:tc>
          <w:tcPr>
            <w:tcW w:type="dxa" w:w="3402"/>
            <w:vAlign w:val="center"/>
            <w:shd w:fill="173654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Criterio</w:t>
            </w:r>
          </w:p>
        </w:tc>
        <w:tc>
          <w:tcPr>
            <w:tcW w:type="dxa" w:w="3402"/>
            <w:vAlign w:val="center"/>
            <w:shd w:fill="173654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Azione minima</w:t>
            </w:r>
          </w:p>
        </w:tc>
      </w:tr>
      <w:tr>
        <w:tc>
          <w:tcPr>
            <w:tcW w:type="dxa" w:w="3402"/>
            <w:vAlign w:val="center"/>
            <w:shd w:fill="E2F0D9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Verde</w:t>
            </w:r>
          </w:p>
        </w:tc>
        <w:tc>
          <w:tcPr>
            <w:tcW w:type="dxa" w:w="3402"/>
            <w:vAlign w:val="center"/>
            <w:shd w:fill="E2F0D9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Danno entro limiti gestibili e senza immediata perdita di sicurezza secondo criteri applicabili</w:t>
            </w:r>
          </w:p>
        </w:tc>
        <w:tc>
          <w:tcPr>
            <w:tcW w:type="dxa" w:w="3402"/>
            <w:vAlign w:val="center"/>
            <w:shd w:fill="E2F0D9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Registrare, monitorare, programmare verifica successiva e prevenire aggravamento</w:t>
            </w:r>
          </w:p>
        </w:tc>
      </w:tr>
      <w:tr>
        <w:tc>
          <w:tcPr>
            <w:tcW w:type="dxa" w:w="3402"/>
            <w:vAlign w:val="center"/>
            <w:shd w:fill="FFF2C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Giallo</w:t>
            </w:r>
          </w:p>
        </w:tc>
        <w:tc>
          <w:tcPr>
            <w:tcW w:type="dxa" w:w="3402"/>
            <w:vAlign w:val="center"/>
            <w:shd w:fill="FFF2C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Danno che richiede intervento correttivo programmato o limitazioni d’uso</w:t>
            </w:r>
          </w:p>
        </w:tc>
        <w:tc>
          <w:tcPr>
            <w:tcW w:type="dxa" w:w="3402"/>
            <w:vAlign w:val="center"/>
            <w:shd w:fill="FFF2C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Segregare o limitare secondo valutazione, pianificare ripristino, controllare tempi</w:t>
            </w:r>
          </w:p>
        </w:tc>
      </w:tr>
      <w:tr>
        <w:tc>
          <w:tcPr>
            <w:tcW w:type="dxa" w:w="3402"/>
            <w:vAlign w:val="center"/>
            <w:shd w:fill="FCE4D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Rosso</w:t>
            </w:r>
          </w:p>
        </w:tc>
        <w:tc>
          <w:tcPr>
            <w:tcW w:type="dxa" w:w="3402"/>
            <w:vAlign w:val="center"/>
            <w:shd w:fill="FCE4D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Danno grave, dubbio strutturale, instabilità, rischio caduta/collasso o informazione insufficiente</w:t>
            </w:r>
          </w:p>
        </w:tc>
        <w:tc>
          <w:tcPr>
            <w:tcW w:type="dxa" w:w="3402"/>
            <w:vAlign w:val="center"/>
            <w:shd w:fill="FCE4D6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Interdire, scaricare in sicurezza, bloccare uso, richiedere valutazione/ripristino e autorizzazione scritta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FF3E7"/>
            <w:tcBorders>
              <w:top w:sz="10" w:val="single" w:color="E27C1C"/>
              <w:start w:sz="18" w:val="single" w:color="E27C1C"/>
              <w:bottom w:sz="10" w:val="single" w:color="E27C1C"/>
              <w:end w:sz="10" w:val="single" w:color="E27C1C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E27C1C"/>
                <w:sz w:val="18"/>
              </w:rPr>
              <w:t>CRITERIO PRUDENZIALE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In caso di dubbio sulla gravità del danno, assenza di documentazione, componente non identificabile o impossibilità di confrontare il danno con i criteri tecnici, applicare la classe più cautelativa e richiedere supporto tecnico.</w:t>
            </w:r>
          </w:p>
        </w:tc>
      </w:tr>
    </w:tbl>
    <w:p>
      <w:pPr>
        <w:spacing w:after="40"/>
      </w:pPr>
    </w:p>
    <w:p>
      <w:pPr>
        <w:pStyle w:val="Heading2"/>
      </w:pPr>
      <w:r>
        <w:t>13.3 Manutenzione e ripristino</w:t>
      </w:r>
    </w:p>
    <w:p>
      <w:pPr>
        <w:spacing w:after="80" w:line="252" w:lineRule="auto"/>
      </w:pPr>
      <w:r>
        <w:t>La manutenzione ha l’obiettivo di mantenere nel tempo le prestazioni dichiarate dal fornitore. Ogni intervento deve essere autorizzato, eseguito da personale competente, documentato nel registro dei controlli e, se conseguente a danno, seguito da verifica e rimessa in servizio formale.</w:t>
      </w:r>
    </w:p>
    <w:p>
      <w:pPr>
        <w:pStyle w:val="ListBullet"/>
        <w:spacing w:after="40"/>
      </w:pPr>
      <w:r>
        <w:t>utilizzare componenti originali o tecnicamente equivalenti e autorizzati;</w:t>
      </w:r>
    </w:p>
    <w:p>
      <w:pPr>
        <w:pStyle w:val="ListBullet"/>
        <w:spacing w:after="40"/>
      </w:pPr>
      <w:r>
        <w:t>vietare raddrizzamenti, saldature, tagli, forature o riparazioni non previste dal fornitore;</w:t>
      </w:r>
    </w:p>
    <w:p>
      <w:pPr>
        <w:pStyle w:val="ListBullet"/>
        <w:spacing w:after="40"/>
      </w:pPr>
      <w:r>
        <w:t>documentare materiale sostituito, area, motivo, personale, data e verifica finale;</w:t>
      </w:r>
    </w:p>
    <w:p>
      <w:pPr>
        <w:pStyle w:val="ListBullet"/>
        <w:spacing w:after="40"/>
      </w:pPr>
      <w:r>
        <w:t>conservare il documento di corretto ripristino rilasciato dal fornitore/installatore quando applicabile;</w:t>
      </w:r>
    </w:p>
    <w:p>
      <w:pPr>
        <w:pStyle w:val="ListBullet"/>
        <w:spacing w:after="40"/>
      </w:pPr>
      <w:r>
        <w:t>aggiornare registro controlli, cartelli e documenti tecnici se l’intervento modifica la configurazione.</w:t>
      </w:r>
    </w:p>
    <w:p>
      <w:pPr>
        <w:pStyle w:val="Heading1"/>
      </w:pPr>
      <w:r>
        <w:t>14. Lavori in quota, interferenze, appalti ed emergenze</w:t>
      </w:r>
    </w:p>
    <w:p>
      <w:pPr>
        <w:pStyle w:val="Heading2"/>
      </w:pPr>
      <w:r>
        <w:t>14.1 Lavori in quota</w:t>
      </w:r>
    </w:p>
    <w:p>
      <w:pPr>
        <w:spacing w:after="80" w:line="252" w:lineRule="auto"/>
      </w:pPr>
      <w:r>
        <w:t>Quando ispezione, manutenzione o montaggio richiedono accesso a quote superiori a 2 m rispetto a un piano stabile, il Datore di lavoro individua l’attrezzatura più idonea. Possono essere utilizzate PLE, trabattelli o altri sistemi idonei secondo valutazione dei rischi, istruzioni del costruttore e normativa applicabile. È vietato arrampicarsi o stare in piedi sulla scaffalatura.</w:t>
      </w:r>
    </w:p>
    <w:p>
      <w:pPr>
        <w:pStyle w:val="Heading2"/>
      </w:pPr>
      <w:r>
        <w:t>14.2 Gestione appalti e interferenze</w:t>
      </w:r>
    </w:p>
    <w:p>
      <w:pPr>
        <w:spacing w:after="80" w:line="252" w:lineRule="auto"/>
      </w:pPr>
      <w:r>
        <w:t>Le attività di fornitori, installatori, manutentori esterni e tecnici devono essere coordinate con la gestione aziendale degli appalti e delle interferenze. Prima dell’avvio lavori devono essere definite area, responsabile aziendale, piano di segregazione, viabilità, permessi, DPI, emergenze, documenti da produrre e condizioni di ripristino dell’area.</w:t>
      </w:r>
    </w:p>
    <w:p>
      <w:pPr>
        <w:pStyle w:val="Heading2"/>
      </w:pPr>
      <w:r>
        <w:t>14.3 Emergenze</w:t>
      </w:r>
    </w:p>
    <w:p>
      <w:pPr>
        <w:spacing w:after="80" w:line="252" w:lineRule="auto"/>
      </w:pPr>
      <w:r>
        <w:t>In caso di collasso, caduta merci, urto grave, sisma, incendio o evento che possa compromettere la stabilità, il preposto/PRSES deve attivare immediatamente le procedure di emergenza, interdire l’area, impedire l’accesso non autorizzato, verificare la presenza di feriti e attivare i soccorsi secondo piano di emergenza aziendale.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CE4D6"/>
            <w:tcBorders>
              <w:top w:sz="10" w:val="single" w:color="C00000"/>
              <w:start w:sz="18" w:val="single" w:color="C00000"/>
              <w:bottom w:sz="10" w:val="single" w:color="C00000"/>
              <w:end w:sz="10" w:val="single" w:color="C00000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C00000"/>
                <w:sz w:val="18"/>
              </w:rPr>
              <w:t>DIVIETO DI RECUPERO IMPROVVISATO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È vietato tentare il recupero di merci cadute, bloccate o instabili senza piano sicuro, segregazione dell’area e autorizzazione del preposto/PRSES. Prima di rimuovere carichi instabili deve essere valutata la stabilità residua della scaffalatura.</w:t>
            </w:r>
          </w:p>
        </w:tc>
      </w:tr>
    </w:tbl>
    <w:p>
      <w:pPr>
        <w:spacing w:after="40"/>
      </w:pPr>
    </w:p>
    <w:p>
      <w:pPr>
        <w:pStyle w:val="Heading1"/>
      </w:pPr>
      <w:r>
        <w:t>15. Informazione, formazione, addestramento e abilitazioni</w:t>
      </w:r>
    </w:p>
    <w:p>
      <w:pPr>
        <w:spacing w:after="80" w:line="252" w:lineRule="auto"/>
      </w:pPr>
      <w:r>
        <w:t>La formazione deve essere sufficiente, adeguata, comprensibile e specifica rispetto a mansione, sito, scaffalatura e procedure. L’abilitazione alla guida del carrello elevatore è necessaria per i carrellisti, ma non sostituisce l’addestramento sito-specifico all’interazione con la scaffalatura.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26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Destinatari</w:t>
            </w:r>
          </w:p>
        </w:tc>
        <w:tc>
          <w:tcPr>
            <w:tcW w:type="dxa" w:w="3969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Contenuti minimi</w:t>
            </w:r>
          </w:p>
        </w:tc>
        <w:tc>
          <w:tcPr>
            <w:tcW w:type="dxa" w:w="1984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Quando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Evidenza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Datore di lavoro / dirigenti</w:t>
            </w:r>
          </w:p>
        </w:tc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Responsabilità, DVR, risorse, gestione documentale, appalti, autorizzazioni</w:t>
            </w:r>
          </w:p>
        </w:tc>
        <w:tc>
          <w:tcPr>
            <w:tcW w:type="dxa" w:w="198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All’emissione e a revisioni rilevanti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Verbale/attestato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RSPP/ASPP</w:t>
            </w:r>
          </w:p>
        </w:tc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Rischi scaffalature, normativa tecnica, procedure, audit, emergenze</w:t>
            </w:r>
          </w:p>
        </w:tc>
        <w:tc>
          <w:tcPr>
            <w:tcW w:type="dxa" w:w="198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All’emissione e aggiornamento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Registro formazione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</w:t>
            </w:r>
          </w:p>
        </w:tc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UNI EN 15635, ruoli, ispezioni, danni, registri, fornitori, rimessa in servizio</w:t>
            </w:r>
          </w:p>
        </w:tc>
        <w:tc>
          <w:tcPr>
            <w:tcW w:type="dxa" w:w="198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Nomina e aggiornamenti periodici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Nomina + attestati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Preposti</w:t>
            </w:r>
          </w:p>
        </w:tc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Vigilanza, divieti, blocchi, segnalazioni, emergenze, carrelli/interferenze</w:t>
            </w:r>
          </w:p>
        </w:tc>
        <w:tc>
          <w:tcPr>
            <w:tcW w:type="dxa" w:w="198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Prima incarico e aggiornamenti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Registro formazione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Carrellisti/operatori</w:t>
            </w:r>
          </w:p>
        </w:tc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Portate, pallet, procedure carico/scarico, controlli d’uso, segnalazione urti</w:t>
            </w:r>
          </w:p>
        </w:tc>
        <w:tc>
          <w:tcPr>
            <w:tcW w:type="dxa" w:w="198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Prima accesso area e addestramento pratico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Scheda addestramento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Manutentori/installatori</w:t>
            </w:r>
          </w:p>
        </w:tc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Manuali, permessi, lavori in quota, rischi specifici, registrazioni</w:t>
            </w:r>
          </w:p>
        </w:tc>
        <w:tc>
          <w:tcPr>
            <w:tcW w:type="dxa" w:w="198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Prima attività e refresh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Qualifiche/permessi</w:t>
            </w:r>
          </w:p>
        </w:tc>
      </w:tr>
    </w:tbl>
    <w:p>
      <w:pPr>
        <w:spacing w:after="40"/>
      </w:pPr>
    </w:p>
    <w:p>
      <w:pPr>
        <w:pStyle w:val="Heading2"/>
      </w:pPr>
      <w:r>
        <w:t>15.1 Addestramento pratico minimo per carrellisti</w:t>
      </w:r>
    </w:p>
    <w:p>
      <w:pPr>
        <w:pStyle w:val="ListBullet"/>
        <w:spacing w:after="40"/>
      </w:pPr>
      <w:r>
        <w:t>lettura del cartello di portata e riconoscimento delle campate autorizzate;</w:t>
      </w:r>
    </w:p>
    <w:p>
      <w:pPr>
        <w:pStyle w:val="ListBullet"/>
        <w:spacing w:after="40"/>
      </w:pPr>
      <w:r>
        <w:t>corretto inserimento e prelievo del pallet senza urto su correnti e montanti;</w:t>
      </w:r>
    </w:p>
    <w:p>
      <w:pPr>
        <w:pStyle w:val="ListBullet"/>
        <w:spacing w:after="40"/>
      </w:pPr>
      <w:r>
        <w:t>controllo del pallet prima del deposito;</w:t>
      </w:r>
    </w:p>
    <w:p>
      <w:pPr>
        <w:pStyle w:val="ListBullet"/>
        <w:spacing w:after="40"/>
      </w:pPr>
      <w:r>
        <w:t>rispetto della sporgenza e dell’appoggio sui correnti;</w:t>
      </w:r>
    </w:p>
    <w:p>
      <w:pPr>
        <w:pStyle w:val="ListBullet"/>
        <w:spacing w:after="40"/>
      </w:pPr>
      <w:r>
        <w:t>manovra in corsia con visibilità ridotta o traffico interferente;</w:t>
      </w:r>
    </w:p>
    <w:p>
      <w:pPr>
        <w:pStyle w:val="ListBullet"/>
        <w:spacing w:after="40"/>
      </w:pPr>
      <w:r>
        <w:t>segnalazione immediata di urti e anomalie;</w:t>
      </w:r>
    </w:p>
    <w:p>
      <w:pPr>
        <w:pStyle w:val="ListBullet"/>
        <w:spacing w:after="40"/>
      </w:pPr>
      <w:r>
        <w:t>gestione di carichi instabili, danneggiati o fuori sagoma.</w:t>
      </w:r>
    </w:p>
    <w:p>
      <w:pPr>
        <w:pStyle w:val="Heading1"/>
      </w:pPr>
      <w:r>
        <w:t>16. Scaffalature esistenti, usate o prive di documentazione completa</w:t>
      </w:r>
    </w:p>
    <w:p>
      <w:pPr>
        <w:spacing w:after="80" w:line="252" w:lineRule="auto"/>
      </w:pPr>
      <w:r>
        <w:t>L’installazione o l’utilizzo di scaffalature usate o prive di documentazione completa è ammesso solo dopo verifica documentale, strutturale e funzionale. In tali casi l’azienda deve essere in grado di dimostrare l’idoneità all’uso previsto e di predisporre o recuperare manuale, layout, cartello di portata, validazioni e istruzioni operative.</w:t>
      </w:r>
    </w:p>
    <w:p>
      <w:pPr>
        <w:pStyle w:val="Heading2"/>
      </w:pPr>
      <w:r>
        <w:t>16.1 Requisiti minimi prima dell’utilizzo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26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Ambito</w:t>
            </w:r>
          </w:p>
        </w:tc>
        <w:tc>
          <w:tcPr>
            <w:tcW w:type="dxa" w:w="7654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Requisito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Identificazione componenti</w:t>
            </w:r>
          </w:p>
        </w:tc>
        <w:tc>
          <w:tcPr>
            <w:tcW w:type="dxa" w:w="76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Marca, modello, componenti, stato, compatibilità, provenienza e integrità.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Documentazione</w:t>
            </w:r>
          </w:p>
        </w:tc>
        <w:tc>
          <w:tcPr>
            <w:tcW w:type="dxa" w:w="76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Manuale, disegni, portate, configurazioni ammesse, istruzioni montaggio e manutenzione.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Caratterizzazione strutturale</w:t>
            </w:r>
          </w:p>
        </w:tc>
        <w:tc>
          <w:tcPr>
            <w:tcW w:type="dxa" w:w="76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Dati tecnici, calcoli, prove o valutazione professionista qualificato se documentazione assente.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Validazione</w:t>
            </w:r>
          </w:p>
        </w:tc>
        <w:tc>
          <w:tcPr>
            <w:tcW w:type="dxa" w:w="76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Validazione statica, di montaggio, documentale e d’uso secondo necessità.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Sito e pavimento</w:t>
            </w:r>
          </w:p>
        </w:tc>
        <w:tc>
          <w:tcPr>
            <w:tcW w:type="dxa" w:w="76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Compatibilità con pavimento, ancoraggi, sismicità, interspazi, carrelli e merci.</w:t>
            </w:r>
          </w:p>
        </w:tc>
      </w:tr>
      <w:tr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Autorizzazione</w:t>
            </w:r>
          </w:p>
        </w:tc>
        <w:tc>
          <w:tcPr>
            <w:tcW w:type="dxa" w:w="765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Messa in servizio solo dopo parere tecnico e firma del Datore di lavoro/PRSES.</w:t>
            </w:r>
          </w:p>
        </w:tc>
      </w:tr>
    </w:tbl>
    <w:p>
      <w:pPr>
        <w:spacing w:after="40"/>
      </w:pPr>
    </w:p>
    <w:p>
      <w:pPr>
        <w:pStyle w:val="Heading1"/>
      </w:pPr>
      <w:r>
        <w:t>17. Documentazione, registrazioni, KPI, audit e riesame</w:t>
      </w:r>
    </w:p>
    <w:p>
      <w:pPr>
        <w:pStyle w:val="Heading2"/>
      </w:pPr>
      <w:r>
        <w:t>17.1 Fascicolo tecnico aziendale della scaffalatura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83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Documento</w:t>
            </w:r>
          </w:p>
        </w:tc>
        <w:tc>
          <w:tcPr>
            <w:tcW w:type="dxa" w:w="226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Owner</w:t>
            </w:r>
          </w:p>
        </w:tc>
        <w:tc>
          <w:tcPr>
            <w:tcW w:type="dxa" w:w="2268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Stato richiesto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Conservazione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DVR e valutazione rischi specifica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Datore di lavoro/RSPP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Aggiornata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Tutta la vita utile + 10 anni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Piano emergenza e planimetrie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RSPP/Preposto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Aggiornata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Versione corrente + storico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Disegno di montaggio/layout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Aggiornato a configurazione reale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Tutta la vita utile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Manuale di istruzioni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Versione corrente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Tutta la vita utile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Dichiarazione corretto montaggio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 messa in servizio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Tutta la vita utile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Validazioni/verifiche tecniche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PRSES/RSPP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 installazione/modifica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Tutta la vita utile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Cartelli di portata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PRSES/Preposto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Sempre visibili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Versione corrente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Registri ispezioni e manutenzioni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Continuo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Min. 10 anni o policy aziendale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Formazione/addestramento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HR/RSPP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Continuo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Secondo policy e normativa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Segnalazioni danni e ripristini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PRSES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Continuo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Tutta la vita utile area interessata</w:t>
            </w:r>
          </w:p>
        </w:tc>
      </w:tr>
    </w:tbl>
    <w:p>
      <w:pPr>
        <w:spacing w:after="40"/>
      </w:pPr>
    </w:p>
    <w:p>
      <w:pPr>
        <w:pStyle w:val="Heading2"/>
      </w:pPr>
      <w:r>
        <w:t>17.2 KPI minimi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Indicatore</w:t>
            </w:r>
          </w:p>
        </w:tc>
        <w:tc>
          <w:tcPr>
            <w:tcW w:type="dxa" w:w="283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Formula</w:t>
            </w:r>
          </w:p>
        </w:tc>
        <w:tc>
          <w:tcPr>
            <w:tcW w:type="dxa" w:w="170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Frequenza</w:t>
            </w:r>
          </w:p>
        </w:tc>
        <w:tc>
          <w:tcPr>
            <w:tcW w:type="dxa" w:w="283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Obiettivo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% ispezioni d’uso eseguite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Ispezioni eseguite / pianificate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Mensile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&gt;= 95%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% ispezioni periodiche eseguite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Eseguite entro scadenza / pianificate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Trimestrale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100%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Danni per 1.000 movimentazioni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N. danni registrati / movimentazioni x 1.000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Mensile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Trend in riduzione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Tempo medio chiusura danni gialli/rossi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Giorni da segnalazione a rimessa in servizio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Mensile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Definire soglia aziendale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% personale formato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Persone formate / persone esposte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Mensile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100% prima accesso operativo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Non conformità documentali aperte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NC aperte oltre scadenza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Mensile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0 oltre scadenza</w:t>
            </w:r>
          </w:p>
        </w:tc>
      </w:tr>
    </w:tbl>
    <w:p>
      <w:pPr>
        <w:spacing w:after="40"/>
      </w:pPr>
    </w:p>
    <w:p>
      <w:pPr>
        <w:pStyle w:val="Heading2"/>
      </w:pPr>
      <w:r>
        <w:t>17.3 Riesame della procedura</w:t>
      </w:r>
    </w:p>
    <w:p>
      <w:pPr>
        <w:spacing w:after="80" w:line="252" w:lineRule="auto"/>
      </w:pPr>
      <w:r>
        <w:t>La procedura è riesaminata almeno annualmente e comunque dopo infortunio, near miss significativo, collasso o caduta merci, evento sismico, modifica del magazzino, cambio fornitore, introduzione di nuove merci/pallet/mezzi, esito di audit rilevante o aggiornamento normativo/tecnico.</w:t>
      </w:r>
    </w:p>
    <w:p>
      <w:pPr>
        <w:shd w:fill="173654"/>
        <w:spacing w:before="160" w:after="120"/>
      </w:pPr>
      <w:r>
        <w:rPr>
          <w:b/>
          <w:color w:val="FFFFFF"/>
          <w:sz w:val="18"/>
        </w:rPr>
        <w:t xml:space="preserve">  ALLEGATI OPERATIVI COMPILABILI</w:t>
      </w:r>
    </w:p>
    <w:p>
      <w:pPr>
        <w:pStyle w:val="Heading1"/>
      </w:pPr>
      <w:r>
        <w:t>18. Elenco allegati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90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Allegato</w:t>
            </w:r>
          </w:p>
        </w:tc>
        <w:tc>
          <w:tcPr>
            <w:tcW w:type="dxa" w:w="402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Titolo</w:t>
            </w:r>
          </w:p>
        </w:tc>
        <w:tc>
          <w:tcPr>
            <w:tcW w:type="dxa" w:w="907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Allegato</w:t>
            </w:r>
          </w:p>
        </w:tc>
        <w:tc>
          <w:tcPr>
            <w:tcW w:type="dxa" w:w="4025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Titolo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Scheda anagrafica scaffalatura/area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Registro manutenzione e ripristino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B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Checklist dati tecnici da trasmettere al fornitore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O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Autorizzazione messa o rimessa in servizio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Verbale sopralluogo preliminare area di installazione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Richiesta e approvazione riconfigurazione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Nomina PRSES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Q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Piano formazione e addestramento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E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Matrice RACI di sito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Registro formazione/addestramento sito-specifico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F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Checklist montaggio, consegna e messa in servizio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Checklist post evento straordinario/sisma/urto grave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G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Modello cartello di portata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Elenco documenti da conservare nel fascicolo scaffalatura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H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Istruzione operativa carico/scarico e deposito pallet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U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Piano audit e KPI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Checklist giornaliera operatore/preposto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Permesso lavoro in quota/intervento su scaffalatura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J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Registro ispezione d’uso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W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Verifica scaffalatura usata/esistente/priva di documentazione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K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Scheda ispezione periodica/annuale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X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Scheda emergenza specifica scaffalature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L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Scheda classificazione danni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Y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Registro non conformità e azioni correttive</w:t>
            </w:r>
          </w:p>
        </w:tc>
      </w:tr>
      <w:tr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Segnalazione danno/anomalia/urto</w:t>
            </w:r>
          </w:p>
        </w:tc>
        <w:tc>
          <w:tcPr>
            <w:tcW w:type="dxa" w:w="90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Z</w:t>
            </w:r>
          </w:p>
        </w:tc>
        <w:tc>
          <w:tcPr>
            <w:tcW w:type="dxa" w:w="402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Regole d’oro da affiggere in magazzino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A - Scheda anagrafica scaffalatura/area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Identificare in modo univoco ogni scaffalatura o area di scaffalature e collegarla alla documentazione tecnica, ai controlli e ai registri.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402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6520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Dato da compilare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Codice scaffalatura/area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Ubicazione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Fabbricante/fornitore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Anno installazione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Tipologia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Porta pallet / altra: ______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Numero file/campate/livelli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Pallet ammessi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Unità di carico massima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Carrelli utilizzati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Cartello portata presente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 [ ] No  [ ] Da aggiornare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Manuale istruzioni presente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 [ ] No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Disegno di montaggio presente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 [ ] No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Validazione/verifica sismica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 [ ] No  [ ] Non applicabile  [ ] Da valutare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PRSES assegnato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Note critiche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Compilato da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Verificato da 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B - Checklist dati tecnici da trasmettere al fornitore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Assicurare che la progettazione/fornitura sia basata su dati completi e verificabili.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5953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Dato richiesto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Disponibile</w:t>
            </w:r>
          </w:p>
        </w:tc>
        <w:tc>
          <w:tcPr>
            <w:tcW w:type="dxa" w:w="226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Note / fonte dato</w:t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Planimetria dell’area con quote, pilastri, vie di esodo, impianti, sprinkler, quadri elettrici, portoni e interferenze.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Caratteristiche della pavimentazione: portata, spessore, giunti, pendenze, condizioni, eventuali cavedi/pozzetti.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Ubicazione geografica e informazioni per valutazione sismica.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Tipologia, dimensioni e peso dei pallet/supporti.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Peso massimo e medio delle unità di carico; baricentro e stabilità.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Dimensioni massime carico, eventuali sporgenze, imballaggi e contenimento.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Tipologia di merci: fragili, pericolose, corrosive, alimentari, refrigerate o con vincoli speciali.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Mezzi di movimentazione: modello, portata, ingombri, altezza di sollevamento, raggio sterzata, corsie.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Flussi operativi: frequenza carico/scarico, turni, traffico pedonale, aree di picking.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Ambiente: interno/esterno, temperatura, umidità, agenti corrosivi, celle frigo, lavaggi.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Requisiti di protezioni passive, reti, arresti posteriori, supporti pallet, paracolpi.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95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Requisiti documentali: manuale, cartello portata, disegno, dichiarazione corretto montaggio, prove/certificazioni.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 [ ] No  [ ] N.A.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C - Verbale sopralluogo preliminare area di installazione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Registrare le condizioni reali del sito prima di installazione, ampliamento o riconfigurazione.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3969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Voce</w:t>
            </w:r>
          </w:p>
        </w:tc>
        <w:tc>
          <w:tcPr>
            <w:tcW w:type="dxa" w:w="255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Esito</w:t>
            </w:r>
          </w:p>
        </w:tc>
        <w:tc>
          <w:tcPr>
            <w:tcW w:type="dxa" w:w="3402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Note/Azione</w:t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 libera e accessibile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Conforme [ ] Non conforme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Pavimentazione integra e pulita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Conforme [ ] Non conforme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Giunti, cavedi, pozzetti o pendenze identificati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Portata pavimento documentata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Interferenze con impianti/sprinkler/luci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Assenti [ ] Presenti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Vie di esodo e presidi antincendio liberi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Spazi di manovra carrelli verificati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Segregazione area montaggio pianificata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Rischi interferenziali valutati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96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Necessità di permesso lavoro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Responsabile magazzino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Fornitore/installatore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D - Nomina PRSES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Formalizzare la persona incaricata del presidio della sicurezza delle attrezzature di immagazzinaggio.</w:t>
            </w:r>
          </w:p>
        </w:tc>
      </w:tr>
    </w:tbl>
    <w:p>
      <w:pPr>
        <w:spacing w:after="40"/>
      </w:pPr>
    </w:p>
    <w:p>
      <w:pPr>
        <w:spacing w:after="80" w:line="252" w:lineRule="auto"/>
      </w:pPr>
      <w:r>
        <w:t>Il Datore di lavoro di [RAGIONE SOCIALE], valutate competenze, esperienza, formazione e disponibilità operativa, nomina il/la Sig./Sig.ra __________________________ quale PRSES per il sito/area __________________________, con decorrenza dal __/__/____.</w:t>
      </w:r>
    </w:p>
    <w:p>
      <w:pPr>
        <w:pStyle w:val="ListBullet"/>
        <w:spacing w:after="40"/>
      </w:pPr>
      <w:r>
        <w:t>mantenere il funzionamento in sicurezza del sistema di stoccaggio;</w:t>
      </w:r>
    </w:p>
    <w:p>
      <w:pPr>
        <w:pStyle w:val="ListBullet"/>
        <w:spacing w:after="40"/>
      </w:pPr>
      <w:r>
        <w:t>conoscere le scaffalature presenti, i fornitori e la documentazione tecnica;</w:t>
      </w:r>
    </w:p>
    <w:p>
      <w:pPr>
        <w:pStyle w:val="ListBullet"/>
        <w:spacing w:after="40"/>
      </w:pPr>
      <w:r>
        <w:t>coordinare ispezioni, registrazioni, segnalazioni e interventi;</w:t>
      </w:r>
    </w:p>
    <w:p>
      <w:pPr>
        <w:pStyle w:val="ListBullet"/>
        <w:spacing w:after="40"/>
      </w:pPr>
      <w:r>
        <w:t>richiedere supporto tecnico quando necessario;</w:t>
      </w:r>
    </w:p>
    <w:p>
      <w:pPr>
        <w:pStyle w:val="ListBullet"/>
        <w:spacing w:after="40"/>
      </w:pPr>
      <w:r>
        <w:t>proporre blocchi, limitazioni, ripristini e rimessa in servizio;</w:t>
      </w:r>
    </w:p>
    <w:p>
      <w:pPr>
        <w:pStyle w:val="ListBullet"/>
        <w:spacing w:after="40"/>
      </w:pPr>
      <w:r>
        <w:t>collaborare con Datore di lavoro, RSPP, preposti e manutenzione;</w:t>
      </w:r>
    </w:p>
    <w:p>
      <w:pPr>
        <w:pStyle w:val="ListBullet"/>
        <w:spacing w:after="40"/>
      </w:pPr>
      <w:r>
        <w:t>promuovere formazione e rispetto delle procedure operative.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2835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Elemento</w:t>
            </w:r>
          </w:p>
        </w:tc>
        <w:tc>
          <w:tcPr>
            <w:tcW w:type="dxa" w:w="7087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Compilazione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Nominativo PRSES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Sito/turno/area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Formazione ricevuta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Sostituto in assenza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Documenti consegnati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Procedura [ ] Manuali [ ] Registri [ ] Layout [ ] Cartelli</w:t>
            </w:r>
          </w:p>
        </w:tc>
      </w:tr>
      <w:tr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Note/limitazioni</w:t>
            </w:r>
          </w:p>
        </w:tc>
        <w:tc>
          <w:tcPr>
            <w:tcW w:type="dxa" w:w="7087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Datore di lavoro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 per accettazione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RSPP per presa visione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E - Matrice RACI di sito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Adattare la matrice responsabilità alla reale organizzazione aziendale e ai turni di lavoro.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Attività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Responsabile esecutivo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Approva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Consultato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Informato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Note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Controllo d’uso giornaliero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Segnalazione urto/danno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Interdizione area non sicura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Ispezione periodica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Ispezione straordinaria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Manutenzione/ripristino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Riconfigurazione livelli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Aggiornamento cartello di portata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Formazione nuovi operatori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Riesame KPI e audit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F - Checklist montaggio, consegna e messa in servizio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Verificare che la scaffalatura sia correttamente montata, documentata e autorizzata prima dell’uso.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5102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Controllo</w:t>
            </w:r>
          </w:p>
        </w:tc>
        <w:tc>
          <w:tcPr>
            <w:tcW w:type="dxa" w:w="226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Esito</w:t>
            </w:r>
          </w:p>
        </w:tc>
        <w:tc>
          <w:tcPr>
            <w:tcW w:type="dxa" w:w="255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Note/Azione</w:t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Disegno di montaggio disponibile e coerente con area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 [ ] N.A.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Manuale di istruzioni disponibile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Componenti integri e identificabili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Montanti, spalle, correnti e controventi montati secondo disegno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Ancoraggi installati e serrati secondo istruzioni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Spine/sistemi anti-sgancio correnti presenti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Verticalità/allineamenti entro tolleranze applicabili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Protezioni passive installate ove previste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 [ ] N.A.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Accessori anticaduta/supporti pallet installati ove previsti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 [ ] N.A.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Cartello di portata presente e leggibile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Dichiarazione di corretto montaggio rilasciata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Area pulita, sgombra e sicura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Operatori informati su limiti e divieti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51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DVR/procedure aggiornati o aggiornamento pianificato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Installatore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Ispettore nominato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Datore di lavoro/Delegato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G - Modello cartello di portata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Fornire una struttura minima per il cartello da posizionare in modo visibile sulla scaffalatura o in prossimità.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FF3E7"/>
            <w:tcBorders>
              <w:top w:sz="10" w:val="single" w:color="E27C1C"/>
              <w:start w:sz="18" w:val="single" w:color="E27C1C"/>
              <w:bottom w:sz="10" w:val="single" w:color="E27C1C"/>
              <w:end w:sz="10" w:val="single" w:color="E27C1C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E27C1C"/>
                <w:sz w:val="18"/>
              </w:rPr>
              <w:t>NOTA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Il cartello effettivo deve essere prodotto o validato dal fornitore/tecnico competente e deve essere coerente con la configurazione reale.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402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Campo cartello</w:t>
            </w:r>
          </w:p>
        </w:tc>
        <w:tc>
          <w:tcPr>
            <w:tcW w:type="dxa" w:w="6520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Valore da riportare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Identificativo scaffalatura/area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Fabbricante/fornitore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Disegno/configurazione di riferimento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Data/revisione cartello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Pallet ammessi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Peso massimo unità di carico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________ kg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Portata massima per livello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________ kg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Portata massima per campata/spalla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________ kg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Schema livelli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Disegno/immagine da inserire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Divieti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Non superare portate; non modificare livelli; segnalare urti; non usare pallet danneggiati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Contatto per anomalie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PRSES / Preposto: __________________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H - Istruzione operativa carico/scarico e deposito pallet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Istruzione sintetica da usare per addestramento e affissione presso l’area operativa.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850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Step</w:t>
            </w:r>
          </w:p>
        </w:tc>
        <w:tc>
          <w:tcPr>
            <w:tcW w:type="dxa" w:w="226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Azione</w:t>
            </w:r>
          </w:p>
        </w:tc>
        <w:tc>
          <w:tcPr>
            <w:tcW w:type="dxa" w:w="6803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Controllo operativo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1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Prima del deposito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Verifica peso, dimensioni, integrità pallet, stabilità e compatibilità con cartello di portata.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2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Avvicinamento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Procedi a velocità controllata, con forche adeguate, carico stabile e visuale sufficiente.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3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Posizionamento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Allinea il pallet alla campata; evita contatto con montanti, correnti, protezioni e pallet adiacenti.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4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Deposito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Appoggia completamente il pallet sui correnti/supporti; verifica sporgenza corretta e stabilità.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5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Prelievo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Inserisci le forche in modo centrato; solleva quanto basta; evita trascinamenti o urti.</w:t>
            </w:r>
          </w:p>
        </w:tc>
      </w:tr>
      <w:tr>
        <w:tc>
          <w:tcPr>
            <w:tcW w:type="dxa" w:w="85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6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Dopo l’operazione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Controlla che non vi siano merci instabili, urti o anomalie; segnala immediatamente eventuali problemi.</w:t>
            </w:r>
          </w:p>
        </w:tc>
      </w:tr>
    </w:tbl>
    <w:p>
      <w:pPr>
        <w:spacing w:after="40"/>
      </w:pPr>
    </w:p>
    <w:p>
      <w:pPr>
        <w:pStyle w:val="Heading2"/>
      </w:pPr>
      <w:r>
        <w:t>Comportamenti vietati</w:t>
      </w:r>
    </w:p>
    <w:p>
      <w:pPr>
        <w:pStyle w:val="ListBullet"/>
        <w:spacing w:after="40"/>
      </w:pPr>
      <w:r>
        <w:t>depositare pallet fuori sagoma o danneggiati;</w:t>
      </w:r>
    </w:p>
    <w:p>
      <w:pPr>
        <w:pStyle w:val="ListBullet"/>
        <w:spacing w:after="40"/>
      </w:pPr>
      <w:r>
        <w:t>spingere il pallet contro la scaffalatura;</w:t>
      </w:r>
    </w:p>
    <w:p>
      <w:pPr>
        <w:pStyle w:val="ListBullet"/>
        <w:spacing w:after="40"/>
      </w:pPr>
      <w:r>
        <w:t>trascinare pallet sui correnti;</w:t>
      </w:r>
    </w:p>
    <w:p>
      <w:pPr>
        <w:pStyle w:val="ListBullet"/>
        <w:spacing w:after="40"/>
      </w:pPr>
      <w:r>
        <w:t>depositare carichi non previsti;</w:t>
      </w:r>
    </w:p>
    <w:p>
      <w:pPr>
        <w:pStyle w:val="ListBullet"/>
        <w:spacing w:after="40"/>
      </w:pPr>
      <w:r>
        <w:t>ignorare urti o deformazioni;</w:t>
      </w:r>
    </w:p>
    <w:p>
      <w:pPr>
        <w:pStyle w:val="ListBullet"/>
        <w:spacing w:after="40"/>
      </w:pPr>
      <w:r>
        <w:t>rimuovere cartelli, protezioni o accessori.</w:t>
      </w:r>
    </w:p>
    <w:p>
      <w:r>
        <w:br w:type="page"/>
      </w:r>
    </w:p>
    <w:p>
      <w:pPr>
        <w:pStyle w:val="Heading1"/>
      </w:pPr>
      <w:r>
        <w:t>Allegato I - Checklist giornaliera operatore/preposto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Eseguire un controllo visivo rapido prima dell’avvio attività o del turno.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4819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Controllo</w:t>
            </w:r>
          </w:p>
        </w:tc>
        <w:tc>
          <w:tcPr>
            <w:tcW w:type="dxa" w:w="226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Esito</w:t>
            </w:r>
          </w:p>
        </w:tc>
        <w:tc>
          <w:tcPr>
            <w:tcW w:type="dxa" w:w="2835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Note / azione immediata</w:t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Cartelli di portata visibili e leggibili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Corsie libere, pulite e illuminate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Vie di esodo e presidi antincendio liberi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Assenza di urti/deformazioni visibili su montanti/correnti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Protezioni passive presenti e integre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 [ ] N.A.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Pallet stoccati integri e ben appoggiati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Merci stabili, non sporgenti e contenute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Assenza di pallet a terra in area non autorizzata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Assenza di componenti rimossi o allentati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Nessuna condizione di pericolo immediato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Data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Turno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Area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Compilato da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Firma</w:t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J - Registro ispezione d’uso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Registrare anomalie rilevate dagli operatori o dai preposti durante l’uso ordinario.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Data/ora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Area/campata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Anomalia rilevata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Azione immediata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Segnalata 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Firma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K - Scheda ispezione periodica/annuale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Supportare il PRSES e il tecnico esperto nel controllo programmato della scaffalatura.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4535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Controllo</w:t>
            </w:r>
          </w:p>
        </w:tc>
        <w:tc>
          <w:tcPr>
            <w:tcW w:type="dxa" w:w="1814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Esito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Livello danno</w:t>
            </w:r>
          </w:p>
        </w:tc>
        <w:tc>
          <w:tcPr>
            <w:tcW w:type="dxa" w:w="187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Note/Azioni</w:t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Identificazione scaffalatura e corrispondenza al layout/documenti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Cartelli di portata presenti, leggibili e coerenti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Montanti integri: deformazioni, ammaccature, tagli, corrosione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Correnti integri: deformazioni, torsioni, anti-sgancio, appoggi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Spalle/controventi integri e collegamenti serrati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Ancoraggi presenti, serrati, non danneggiati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Protezioni passive integre e fissate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Accessori pallet/reti/arresti posteriori integri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Pavimentazione: fessure, cedimenti, giunti, urti, dislivelli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Verticalità e allineamento visivamente accettabili o misurati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Pallet stoccati compatibili e integri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Carichi stabili, compatti, non sporgenti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Corsie, segnaletica e illuminazione adeguate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Registro danni/manutenzioni aggiornato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Formazione operatori e addestramento sito-specifico aggiornati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Eventuali modifiche/riconfigurazioni documentate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Esiti ispezioni precedenti chiusi o monitorati</w:t>
            </w:r>
          </w:p>
        </w:tc>
        <w:tc>
          <w:tcPr>
            <w:tcW w:type="dxa" w:w="1814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OK [ ] KO [ ] N.A.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Verde / Giallo / Rosso</w:t>
            </w:r>
          </w:p>
        </w:tc>
        <w:tc>
          <w:tcPr>
            <w:tcW w:type="dxa" w:w="187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Tecnico esperto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Datore di lavoro/Delegato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L - Scheda classificazione danni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Attribuire una classificazione gestionale al danno e definire l’azione di controllo.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11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6803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Compilazione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Data/ora rilevazione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Scaffalatura/area/campata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Componente interessato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Montante [ ] Corrente [ ] Controvento [ ] Ancoraggio [ ] Protezione [ ] Altro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Descrizione danno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Possibile causa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Urto carrello [ ] Sovraccarico [ ] Sisma [ ] Corrosione [ ] Montaggio [ ] Altro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Foto allegate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Documentazione consultata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Manuale [ ] Layout [ ] Registro [ ] Fornitore [ ] Tecnico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Classificazione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Verde [ ] Giallo [ ] Rosso [ ] Da valutare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Azione immediata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Monitoraggio [ ] Limitazione [ ] Interdizione [ ] Scarico campata [ ] Richiesta tecnico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Responsabile azione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Scadenza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Esito finale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M - Segnalazione danno/anomalia/urto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Consentire a qualunque lavoratore di segnalare rapidamente un evento o una condizione anomala.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11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6803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Compilazione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Segnalato da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Data/ora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Area/campata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Tipo evento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Urto [ ] Danno visibile [ ] Carico instabile [ ] Pallet rotto [ ] Cartello assente [ ] Altro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Descrizione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Foto/video disponibili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Carico presente sulla campata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Azione immediata adottata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Area segnalata [ ] Preposto informato [ ] Operazioni sospese [ ] Nessuna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Ricevuto da PRSES/preposto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Data presa in carico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Numero ticket/NC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ISTRUZIONE PER OPERATORI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La segnalazione non comporta sanzione disciplinare quando effettuata in buona fede. La mancata segnalazione di urti o danni può esporre persone e beni a rischio grave.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N - Registro manutenzione e ripristino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Tracciare interventi di manutenzione, riparazione, sostituzione e ripristino.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blHeader w:val="true"/>
        </w:trPr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Data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Area/campata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Intervento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Componenti sostituiti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Eseguito da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Documento allegato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Esito PRSES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O - Autorizzazione messa o rimessa in servizio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Autorizzare formalmente l’uso di una scaffalatura nuova, riconfigurata, ripristinata o verificata dopo evento.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11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6803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Compilazione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Tipo autorizzazione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Nuova installazione [ ] Ripristino [ ] Riconfigurazione [ ] Post evento [ ] Altro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Area/scaffalatura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Documenti verificati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Manuale [ ] Layout [ ] Cartello [ ] Registro [ ] Dichiarazione montaggio [ ] Ripristino [ ] Verifica tecnica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Limitazioni d’uso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Nessuna [ ] Sì, descrivere: ______________________________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Formazione/istruzioni comunicate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DVR/procedure aggiornate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 [ ] Non necessario</w:t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Data autorizzazione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Validità/condizioni</w:t>
            </w:r>
          </w:p>
        </w:tc>
        <w:tc>
          <w:tcPr>
            <w:tcW w:type="dxa" w:w="680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Datore di lavoro/Delegato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Preposto area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P - Richiesta e approvazione riconfigurazione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Gestire ogni variazione di livelli, correnti, configurazione, accessori o destinazione d’uso.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28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6633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Compilazione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Richiedente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Area/campata interessata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Motivo modifica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Configurazione attuale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Configurazione richiesta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Nuove unità di carico/peso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Carrelli/operatività modificati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Verifica fornitore/tecnico richiesta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Esito verifica tecnica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Documenti da aggiornare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Layout [ ] Manuale [ ] Cartello [ ] DVR [ ] Registro [ ] Formazione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Autorizzazione esecuzione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Approvata [ ] Respinta [ ] Sospesa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Rimessa in servizio n.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Richiedente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Fornitore/Tecnico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Datore di lavoro/Delegato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Q - Piano formazione e addestramento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Pianificare i contenuti formativi minimi per tutte le figure coinvolte.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blHeader w:val="true"/>
        </w:trPr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Figura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Modulo formativo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Durata prevista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Modalità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Periodicità/refresh</w:t>
            </w:r>
          </w:p>
        </w:tc>
        <w:tc>
          <w:tcPr>
            <w:tcW w:type="dxa" w:w="170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Responsabile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PRSES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Gestione sicurezza scaffalature, ispezioni, danni, registri, fornitori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Aula [ ] Campo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Preposti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Vigilanza, blocchi, segnalazione danni, emergenza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Aula [ ] Campo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Carrellisti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Uso sito-specifico scaffalature, pallet, portate, urti, segnalazioni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Campo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Operatori magazzino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Controlli d’uso, carichi, divieti, emergenze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Aula [ ] Campo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Manutentori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Procedure intervento, permessi, lavori in quota, registrazioni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Aula [ ] Campo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Appaltatori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Regole sito, interferenze, segregazione aree, emergenze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[ ] Briefing</w:t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70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R - Registro formazione/addestramento sito-specifico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Documentare la formazione e l’addestramento pratico svolti sul magazzino reale.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tblHeader w:val="true"/>
        </w:trPr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Data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Nominativo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Mansione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Modulo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Addestramento pratico effettuato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Esito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Firma partecipante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Firma formatore</w:t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  <w:t>[ ] Sì [ ] No</w:t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  <w:t>[ ] Sì [ ] No</w:t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  <w:t>[ ] Sì [ ] No</w:t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  <w:t>[ ] Sì [ ] No</w:t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  <w:t>[ ] Sì [ ] No</w:t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  <w:t>[ ] Sì [ ] No</w:t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  <w:t>[ ] Sì [ ] No</w:t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S - Checklist post evento straordinario/sisma/urto grave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Guidare la verifica immediata dopo eventi che possono compromettere sicurezza e stabilità.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FF3E7"/>
            <w:tcBorders>
              <w:top w:sz="10" w:val="single" w:color="E27C1C"/>
              <w:start w:sz="18" w:val="single" w:color="E27C1C"/>
              <w:bottom w:sz="10" w:val="single" w:color="E27C1C"/>
              <w:end w:sz="10" w:val="single" w:color="E27C1C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E27C1C"/>
                <w:sz w:val="18"/>
              </w:rPr>
              <w:t>ATTIVAZIONE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Usare questo allegato dopo sisma percepito, urto rilevante, caduta merci, incendio, allagamento, cedimento pavimentazione, incidente o qualsiasi evento che possa aver alterato la struttura.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4819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Controllo</w:t>
            </w:r>
          </w:p>
        </w:tc>
        <w:tc>
          <w:tcPr>
            <w:tcW w:type="dxa" w:w="226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Esito</w:t>
            </w:r>
          </w:p>
        </w:tc>
        <w:tc>
          <w:tcPr>
            <w:tcW w:type="dxa" w:w="2835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Note/Azione</w:t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Area immediatamente interdetta e segnalata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[ ] No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Persone evacuate/controllate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[ ] No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Presenza feriti o necessità soccorso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No [ ] Sì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Carichi instabili o spostati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No [ ] Sì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Caduta merci o pallet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No [ ] Sì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Deformazioni visibili montanti/correnti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No [ ] Sì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Ancoraggi/fissaggi danneggiati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No [ ] Sì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Pavimento danneggiato/fessurato/ceduto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No [ ] Sì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Cartelli/protezioni/accessori danneggiati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No [ ] Sì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Ispezione straordinaria PRSES avviata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[ ] No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Supporto tecnico/fornitore richiesto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[ ] No [ ] N.A.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819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Rimessa in servizio vietata fino ad autorizzazione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Sì [ ] No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T - Elenco documenti da conservare nel fascicolo scaffalatura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Verificare che la documentazione sia completa, aggiornata e consultabile.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4252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Documento</w:t>
            </w:r>
          </w:p>
        </w:tc>
        <w:tc>
          <w:tcPr>
            <w:tcW w:type="dxa" w:w="2835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Stato</w:t>
            </w:r>
          </w:p>
        </w:tc>
        <w:tc>
          <w:tcPr>
            <w:tcW w:type="dxa" w:w="2835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Ubicazione/Note</w:t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DVR con rischi scaffalature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 [ ] Da aggiornare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Piano di emergenza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 [ ] Da aggiornare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Disegno di montaggio/layout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 [ ] Da aggiornare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Manuale di istruzioni scaffalatura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Manuali attrezzature di movimentazione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Dichiarazione corretto montaggio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Documenti di validazione/verifica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 [ ] N.A.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Procedure lavoro: carico/scarico, ispezione, manutenzione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Registri ispezioni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Registri manutenzione/ripristino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Cartello di portata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 [ ] Da aggiornare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Formazione/addestramento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 [ ] Da aggiornare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25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Nomina PRSES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Presente [ ] Assente [ ] N.A.</w:t>
            </w:r>
          </w:p>
        </w:tc>
        <w:tc>
          <w:tcPr>
            <w:tcW w:type="dxa" w:w="28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U - Piano audit e KPI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Programmare verifiche periodiche sull’efficacia della procedura e sull’andamento dei danni.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blHeader w:val="true"/>
        </w:trPr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Periodo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Area audit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KPI verificati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Esito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Azioni richieste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Responsabile</w:t>
            </w:r>
          </w:p>
        </w:tc>
        <w:tc>
          <w:tcPr>
            <w:tcW w:type="dxa" w:w="145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Scadenza</w:t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145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blHeader w:val="true"/>
        </w:trPr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KPI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Valore periodo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Target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Scostamento</w:t>
            </w:r>
          </w:p>
        </w:tc>
        <w:tc>
          <w:tcPr>
            <w:tcW w:type="dxa" w:w="204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Commento/azione</w:t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% ispezioni d’uso eseguite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Danni per 1.000 movimentazioni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Tempo medio chiusura danni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% personale formato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  <w:tr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NC documentali aperte</w:t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  <w:tc>
          <w:tcPr>
            <w:tcW w:type="dxa" w:w="204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V - Permesso lavoro in quota/intervento su scaffalatura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Autorizzare lavori non ordinari su scaffalature con rischi di quota, interferenze o modifica dell’area.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28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Campo</w:t>
            </w:r>
          </w:p>
        </w:tc>
        <w:tc>
          <w:tcPr>
            <w:tcW w:type="dxa" w:w="6633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Compilazione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Data e ora intervento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Area/campata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Tipo attività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Ispezione [ ] Manutenzione [ ] Montaggio [ ] Smontaggio [ ] Ripristino [ ] Altro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Impresa/personale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Attrezzatura accesso quota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PLE [ ] Trabattello [ ] Scala consentita da valutazione [ ] Altro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DPI previsti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Area segregata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Interferenze gestite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Divieto arrampicamento ricordato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Emergenza/recupero considerati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[ ] Sì [ ] No</w:t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Autorizzazione inizio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28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Chiusura lavoro e area restituita</w:t>
            </w:r>
          </w:p>
        </w:tc>
        <w:tc>
          <w:tcPr>
            <w:tcW w:type="dxa" w:w="6633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Ruolo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Nominativo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2551"/>
            <w:vAlign w:val="center"/>
            <w:shd w:fill="173654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7"/>
              </w:rPr>
              <w:t>Data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Richiedente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Preposto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  <w:t>Esecutore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W - Verifica scaffalatura usata/esistente/priva di documentazione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Definire il percorso di validazione prima dell’uso di scaffalature usate o con fascicolo incompleto.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blHeader w:val="true"/>
        </w:trPr>
        <w:tc>
          <w:tcPr>
            <w:tcW w:type="dxa" w:w="4535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Verifica</w:t>
            </w:r>
          </w:p>
        </w:tc>
        <w:tc>
          <w:tcPr>
            <w:tcW w:type="dxa" w:w="226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Esito</w:t>
            </w:r>
          </w:p>
        </w:tc>
        <w:tc>
          <w:tcPr>
            <w:tcW w:type="dxa" w:w="3118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5"/>
              </w:rPr>
              <w:t>Note / azioni</w:t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Identificazione fabbricante/modello/componenti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Manuale istruzioni recuperato o redatto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Layout e configurazione reale rilevati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Portate documentate o calcolate da tecnico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Prove/certificati o dati tecnici disponibili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 [ ] N.A.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Componenti integri e compatibili tra loro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Verifica pavimentazione/ancoraggi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Verifica sismica valutata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 [ ] N.A.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Validazione statica/documentale/montaggio/d’uso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Cartello portata prodotto/validato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DVR aggiornato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  <w:tr>
        <w:tc>
          <w:tcPr>
            <w:tcW w:type="dxa" w:w="4535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Autorizzazione uso rilasciata</w:t>
            </w:r>
          </w:p>
        </w:tc>
        <w:tc>
          <w:tcPr>
            <w:tcW w:type="dxa" w:w="226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  <w:t>[ ] OK [ ] KO</w:t>
            </w:r>
          </w:p>
        </w:tc>
        <w:tc>
          <w:tcPr>
            <w:tcW w:type="dxa" w:w="3118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5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FCE4D6"/>
            <w:tcBorders>
              <w:top w:sz="10" w:val="single" w:color="C00000"/>
              <w:start w:sz="18" w:val="single" w:color="C00000"/>
              <w:bottom w:sz="10" w:val="single" w:color="C00000"/>
              <w:end w:sz="10" w:val="single" w:color="C00000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C00000"/>
                <w:sz w:val="18"/>
              </w:rPr>
              <w:t>DECISIONE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Se uno o più requisiti essenziali non sono soddisfatti, la scaffalatura non deve essere utilizzata fino a completamento della valutazione tecnica e documentale.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X - Scheda emergenza specifica scaffalature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Integrare il piano di emergenza aziendale con azioni specifiche per eventi su scaffalature.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blHeader w:val="true"/>
        </w:trPr>
        <w:tc>
          <w:tcPr>
            <w:tcW w:type="dxa" w:w="255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Scenario</w:t>
            </w:r>
          </w:p>
        </w:tc>
        <w:tc>
          <w:tcPr>
            <w:tcW w:type="dxa" w:w="255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Azioni immediate</w:t>
            </w:r>
          </w:p>
        </w:tc>
        <w:tc>
          <w:tcPr>
            <w:tcW w:type="dxa" w:w="255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Chi attiva</w:t>
            </w:r>
          </w:p>
        </w:tc>
        <w:tc>
          <w:tcPr>
            <w:tcW w:type="dxa" w:w="2551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Chi supporta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Caduta unità di carico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Fermare area, verificare feriti, interdire, chiamare soccorsi se necessario, informare PRSES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Preposto/operatore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Addetti emergenza, PRSES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Collasso parziale/totale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Evacuare area, bloccare accessi, attivare emergenza, non rimuovere materiali senza piano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Preposto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Datore di lavoro, RSPP, soccorsi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Urto grave su montante/corrente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Fermare attività, scaricare se sicuro e autorizzato, interdire, ispezione straordinaria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Operatore/preposto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PRSES, manutenzione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Sisma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Applicare piano emergenza, evacuare secondo procedure, ispezione prima della ripresa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Datore di lavoro/preposti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Addetti emergenza, PRSES</w:t>
            </w:r>
          </w:p>
        </w:tc>
      </w:tr>
      <w:tr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Incendio in area scaffalature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Allarme, evacuazione, soccorsi, mantenere accessi liberi, non recuperare merci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Chi rileva evento</w:t>
            </w:r>
          </w:p>
        </w:tc>
        <w:tc>
          <w:tcPr>
            <w:tcW w:type="dxa" w:w="2551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Squadra emergenza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402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Contatti emergenza</w:t>
            </w:r>
          </w:p>
        </w:tc>
        <w:tc>
          <w:tcPr>
            <w:tcW w:type="dxa" w:w="6520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Numero/Nominativo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Addetti primo soccorso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Addetti antincendio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PRSES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Preposto turno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Responsabile manutenzione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Fornitore scaffalature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Y - Registro non conformità e azioni correttive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Gestire deviazioni dalla procedura, documenti mancanti, danni ricorrenti e azioni di miglioramento.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rPr>
          <w:tblHeader w:val="true"/>
        </w:trPr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N.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Data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Non conformità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Rischio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Azione correttiva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Responsabile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Scadenza</w:t>
            </w:r>
          </w:p>
        </w:tc>
        <w:tc>
          <w:tcPr>
            <w:tcW w:type="dxa" w:w="1276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3"/>
              </w:rPr>
              <w:t>Chiusura</w:t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  <w:tr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  <w:tc>
          <w:tcPr>
            <w:tcW w:type="dxa" w:w="1276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3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Allegato Z - Regole d’oro da affiggere in magazzino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FINALITÀ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Estratto sintetico per bacheca, briefing e formazione operativa.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fill="EAF2F8"/>
            <w:tcBorders>
              <w:top w:sz="10" w:val="single" w:color="1D5682"/>
              <w:start w:sz="18" w:val="single" w:color="1D5682"/>
              <w:bottom w:sz="10" w:val="single" w:color="1D5682"/>
              <w:end w:sz="10" w:val="single" w:color="1D5682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1D5682"/>
                <w:sz w:val="18"/>
              </w:rPr>
              <w:t>LE 12 REGOLE D’ORO</w:t>
            </w:r>
          </w:p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1) Rispetta il cartello di portata. 2) Usa solo pallet integri e compatibili. 3) Non superare peso e dimensioni ammessi. 4) Deposita il pallet in appoggio completo. 5) Non urtare la scaffalatura. 6) Segnala ogni urto. 7) Non spostare correnti o accessori. 8) Non rimuovere protezioni. 9) Non arrampicarti. 10) Mantieni libere corsie e vie di esodo. 11) Blocca l’area se vedi un pericolo. 12) Usa la scaffalatura solo se documentata e autorizzata.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blHeader w:val="true"/>
        </w:trPr>
        <w:tc>
          <w:tcPr>
            <w:tcW w:type="dxa" w:w="3402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Comportamento</w:t>
            </w:r>
          </w:p>
        </w:tc>
        <w:tc>
          <w:tcPr>
            <w:tcW w:type="dxa" w:w="6520"/>
            <w:vAlign w:val="center"/>
            <w:shd w:fill="1D5682"/>
            <w:tcMar>
              <w:top w:w="90" w:type="dxa"/>
              <w:start w:w="80" w:type="dxa"/>
              <w:bottom w:w="9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Cosa fare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Vedo un pallet rotto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Non depositarlo; avvisa il preposto.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Urto una scaffalatura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Fermo il mezzo, metto in sicurezza e segnalo subito.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Il cartello di portata non è leggibile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Non carico la campata e avviso il PRSES.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Devo cambiare altezza a un livello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Non intervengo; apro richiesta di riconfigurazione.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Devo lavorare sopra 2 m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Uso solo attrezzatura autorizzata e permesso lavoro.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Dopo sisma o urto grave</w:t>
            </w:r>
          </w:p>
        </w:tc>
        <w:tc>
          <w:tcPr>
            <w:tcW w:type="dxa" w:w="6520"/>
            <w:vAlign w:val="center"/>
            <w:tcMar>
              <w:top w:w="80" w:type="dxa"/>
              <w:start w:w="75" w:type="dxa"/>
              <w:bottom w:w="80" w:type="dxa"/>
              <w:end w:w="75" w:type="dxa"/>
            </w:tcMar>
            <w:shd w:fill="FAFBFC"/>
          </w:tcPr>
          <w:p>
            <w:pPr>
              <w:spacing w:after="0" w:line="240" w:lineRule="auto"/>
            </w:pPr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Non riprendo l’uso senza ispezione straordinaria.</w:t>
            </w:r>
          </w:p>
        </w:tc>
      </w:tr>
    </w:tbl>
    <w:p>
      <w:pPr>
        <w:spacing w:after="40"/>
      </w:pPr>
    </w:p>
    <w:p>
      <w:pPr>
        <w:shd w:fill="173654"/>
        <w:spacing w:before="160" w:after="120"/>
      </w:pPr>
      <w:r>
        <w:rPr>
          <w:b/>
          <w:color w:val="FFFFFF"/>
          <w:sz w:val="18"/>
        </w:rPr>
        <w:t xml:space="preserve">  FONTI</w:t>
      </w:r>
    </w:p>
    <w:p>
      <w:pPr>
        <w:pStyle w:val="Heading1"/>
      </w:pPr>
      <w:r>
        <w:t>Fonti tecniche e note di utilizzo</w:t>
      </w:r>
    </w:p>
    <w:p>
      <w:pPr>
        <w:spacing w:after="80" w:line="252" w:lineRule="auto"/>
      </w:pPr>
      <w:r>
        <w:t>Fonte tecnica principale utilizzata per la predisposizione del presente modello: Inail, “Scaffalature porta pallet. Scelta, uso e manutenzione: approfondimenti tematici”, Collana Salute e Sicurezza, 2026, realizzata in collaborazione con ANIMA e AISEM. Il presente documento è una rielaborazione operativa aziendale e non riproduce integralmente la pubblicazione.</w:t>
      </w:r>
    </w:p>
    <w:p>
      <w:pPr>
        <w:spacing w:after="80" w:line="252" w:lineRule="auto"/>
      </w:pPr>
      <w:r>
        <w:t>Il modello deve essere integrato con i manuali dei fornitori delle scaffalature effettivamente installate, con il DVR aziendale, con la documentazione di progettazione e montaggio, con la valutazione del rischio sismico, con le condizioni del sito e con eventuali procedure già presenti nel sistema di gestione aziendale.</w:t>
      </w:r>
    </w:p>
    <w:p>
      <w:pPr>
        <w:spacing w:after="80" w:line="252" w:lineRule="auto"/>
      </w:pPr>
      <w:r>
        <w:t>Le norme tecniche UNI/UNI EN richiamate sono soggette ad aggiornamento. L’azienda deve verificare l’edizione applicabile al momento dell’acquisto, modifica, controllo o audit.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37" w:left="85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27D"/>
        <w:sz w:val="14"/>
      </w:rPr>
      <w:t xml:space="preserve">Documento controllato - copia non aggiornata se stampata | Pag.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1" w:color="D5DCE3"/>
      </w:pBdr>
    </w:pPr>
    <w:r>
      <w:rPr>
        <w:color w:val="173654"/>
        <w:sz w:val="15"/>
      </w:rPr>
      <w:t>PR-SIC-MAG-001 | Procedura gestione scaffalature porta pallet | Rev. 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D5682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E27C1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hAnsi="Arial"/>
      <w:color w:val="505050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- Gestione scaffalature porta pallet</dc:title>
  <dc:subject>Sicurezza, uso, ispezione e manutenzione scaffalature porta pallet</dc:subject>
  <cp:keywords>scaffalature porta pallet; PRSES; UNI EN 15635; sicurezza magazzino; ispezioni; manutenzione</cp:keywords>
  <dc:description>Template professionale generato per personalizzazione aziendale.</dc:description>
  <cp:lastModifiedBy>OpenAI</cp:lastModifiedBy>
  <cp:revision>1</cp:revision>
  <dcterms:created xsi:type="dcterms:W3CDTF">2026-06-15T00:00:00Z</dcterms:created>
  <dcterms:modified xsi:type="dcterms:W3CDTF">2026-06-15T00:00:00Z</dcterms:modified>
  <cp:category/>
</cp:coreProperties>
</file>