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7B47" w14:textId="5465C503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Organizzazione degli spazi e viabilità interna– Misure preventive e protettive</w:t>
      </w:r>
    </w:p>
    <w:p w14:paraId="231635B3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Scopo e campo di applicazione</w:t>
      </w:r>
    </w:p>
    <w:p w14:paraId="2616E4E0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1.1. Il presente testo definisce le principali misure preventive e protettive per la riduzione del rischio infortunistico connesso alla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viabilità interna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alla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organizzazione degli spazi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nei luoghi di lavoro, con riferimento alla compresenza di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pedoni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mezzi di sollevamento e trasporto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materiali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nonché alla presenza di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soggetti esterni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(appaltatori, fornitori, visitatori).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1.2. Le indicazioni sono applicabili a contesti produttivi, logistici e di servizio, in aree interne ed esterne aziendali, incluse zone di carico/scarico, manovra, stoccaggio e transito.</w:t>
      </w:r>
    </w:p>
    <w:p w14:paraId="57573ED7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Quadro normativo essenziale</w:t>
      </w:r>
    </w:p>
    <w:p w14:paraId="4912934C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2.1. Le misure devono essere progettate e attuate in coerenza con il </w:t>
      </w:r>
      <w:proofErr w:type="spellStart"/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9 aprile 2008, n. 81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 particolare riferimento a:</w:t>
      </w:r>
    </w:p>
    <w:p w14:paraId="68A9B89A" w14:textId="77777777" w:rsidR="005724F3" w:rsidRPr="005724F3" w:rsidRDefault="005724F3" w:rsidP="00572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obblighi generali di tutela e valutazione dei rischi (principi di prevenzione e organizzazione del lavoro);</w:t>
      </w:r>
    </w:p>
    <w:p w14:paraId="521BDEA9" w14:textId="77777777" w:rsidR="005724F3" w:rsidRPr="005724F3" w:rsidRDefault="005724F3" w:rsidP="00572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requisiti di sicurezza dei luoghi di lavoro e delle vie di circolazione interne;</w:t>
      </w:r>
    </w:p>
    <w:p w14:paraId="1239D6C2" w14:textId="77777777" w:rsidR="005724F3" w:rsidRPr="005724F3" w:rsidRDefault="005724F3" w:rsidP="00572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uso in sicurezza delle attrezzature di lavoro e dei mezzi di movimentazione;</w:t>
      </w:r>
    </w:p>
    <w:p w14:paraId="4FF09064" w14:textId="77777777" w:rsidR="005724F3" w:rsidRPr="005724F3" w:rsidRDefault="005724F3" w:rsidP="00572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segnaletica di sicurezza;</w:t>
      </w:r>
    </w:p>
    <w:p w14:paraId="5AE023D8" w14:textId="77777777" w:rsidR="005724F3" w:rsidRPr="005724F3" w:rsidRDefault="005724F3" w:rsidP="00572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delle interferenze con imprese appaltatrici e lavoratori autonomi.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2.2. Le misure operative qui indicate vanno integrate nelle procedure aziendali e nella documentazione di gestione della sicurezza (regole interne, istruzioni operative, piani e registrazioni di controllo).</w:t>
      </w:r>
    </w:p>
    <w:p w14:paraId="63CBF54D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Principi di prevenzione adottati (impostazione Infor.MO)</w:t>
      </w:r>
    </w:p>
    <w:p w14:paraId="228E7107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3.1. La prevenzione del rischio di investimento, urto, schiacciamento, caduta di gravi e collisione in ambito viabilità interna richiede l’integrazione di:</w:t>
      </w:r>
    </w:p>
    <w:p w14:paraId="4D92DC27" w14:textId="77777777" w:rsidR="005724F3" w:rsidRPr="005724F3" w:rsidRDefault="005724F3" w:rsidP="00572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progettuali e tecniche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(layout, separazioni, barriere, sistemi di visibilità e segnalazione);</w:t>
      </w:r>
    </w:p>
    <w:p w14:paraId="1614B05E" w14:textId="77777777" w:rsidR="005724F3" w:rsidRPr="005724F3" w:rsidRDefault="005724F3" w:rsidP="00572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organizzative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(regole, ruoli, procedure, coordinamento tra soggetti);</w:t>
      </w:r>
    </w:p>
    <w:p w14:paraId="32BEC4B7" w14:textId="77777777" w:rsidR="005724F3" w:rsidRPr="005724F3" w:rsidRDefault="005724F3" w:rsidP="00572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gestionali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(monitoraggio e controllo, manutenzione, audit);</w:t>
      </w:r>
    </w:p>
    <w:p w14:paraId="5B8D6DA8" w14:textId="77777777" w:rsidR="005724F3" w:rsidRPr="005724F3" w:rsidRDefault="005724F3" w:rsidP="00572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formative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(informazione, addestramento e aggiornamento);</w:t>
      </w:r>
    </w:p>
    <w:p w14:paraId="5BB4A351" w14:textId="77777777" w:rsidR="005724F3" w:rsidRPr="005724F3" w:rsidRDefault="005724F3" w:rsidP="00572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individuali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(DPI mirati, ove necessari).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3.2. L’uso promiscuo di spazi e vie da parte di operatori di organizzazioni diverse, appaltatori, fornitori e privati deve essere gestito mediante una valutazione del rischio che produca regole chiare, coordinamento e responsabilità definite, con controllo sistematico del rispetto delle procedure anche in relazione alla corretta conduzione dei veicoli e dei mezzi/attrezzature/impianti di sollevamento e trasporto.</w:t>
      </w:r>
    </w:p>
    <w:p w14:paraId="3BEA39BC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Organizzazione degli spazi e separazione dei flussi</w:t>
      </w:r>
    </w:p>
    <w:p w14:paraId="23B5BCF0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4.1. Deve essere assicurata la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separazione fisica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 spazi e vie riservati ai pedoni e quelli destinati ai mezzi di sollevamento e trasporto, mediante soluzioni tecniche coerenti con le condizioni 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operative (barriere, parapetti, protezioni antiurto, delimitazioni rigide).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4.2. I percorsi pedonali e veicolari devono essere progettati per ridurre al minimo le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sovrapposizioni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gli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incroci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individuando attraversamenti dedicati e controllati.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4.3. Deve essere adottato, ove possibile, un sistema di percorsi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senso unico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 viabilità dei mezzi, riducendo la necessità di inversioni di marcia e manovre complesse.</w:t>
      </w:r>
    </w:p>
    <w:p w14:paraId="0E1DFC49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Gestione della retromarcia e delle manovre critiche</w:t>
      </w:r>
    </w:p>
    <w:p w14:paraId="2F643FBB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5.1. La retromarcia deve essere consentita solo quando non evitabile e, in ogni caso, esclusivamente in aree:</w:t>
      </w:r>
    </w:p>
    <w:p w14:paraId="33EDC027" w14:textId="77777777" w:rsidR="005724F3" w:rsidRPr="005724F3" w:rsidRDefault="005724F3" w:rsidP="00572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chiaramente contrassegnate;</w:t>
      </w:r>
    </w:p>
    <w:p w14:paraId="42F15C21" w14:textId="77777777" w:rsidR="005724F3" w:rsidRPr="005724F3" w:rsidRDefault="005724F3" w:rsidP="00572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precluse ai pedoni;</w:t>
      </w:r>
    </w:p>
    <w:p w14:paraId="40682E29" w14:textId="77777777" w:rsidR="005724F3" w:rsidRPr="005724F3" w:rsidRDefault="005724F3" w:rsidP="00572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progettate per garantire manovra sicura e visibilità.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5.2. In presenza di retromarcia o manovre con visibilità ridotta devono essere adottate misure integrative quali:</w:t>
      </w:r>
    </w:p>
    <w:p w14:paraId="77BFC25E" w14:textId="77777777" w:rsidR="005724F3" w:rsidRPr="005724F3" w:rsidRDefault="005724F3" w:rsidP="00572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barriere e interdizioni temporanee ai pedoni;</w:t>
      </w:r>
    </w:p>
    <w:p w14:paraId="12908A6F" w14:textId="77777777" w:rsidR="005724F3" w:rsidRPr="005724F3" w:rsidRDefault="005724F3" w:rsidP="00572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sistemi per aumentare la visibilità del conducente (telecamere, specchi, monitor);</w:t>
      </w:r>
    </w:p>
    <w:p w14:paraId="4E1B8895" w14:textId="77777777" w:rsidR="005724F3" w:rsidRPr="005724F3" w:rsidRDefault="005724F3" w:rsidP="00572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dispositivi di segnalazione sui veicoli (segnalatori acustici, </w:t>
      </w:r>
      <w:proofErr w:type="spellStart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girofari</w:t>
      </w:r>
      <w:proofErr w:type="spellEnd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);</w:t>
      </w:r>
    </w:p>
    <w:p w14:paraId="1153A82E" w14:textId="77777777" w:rsidR="005724F3" w:rsidRPr="005724F3" w:rsidRDefault="005724F3" w:rsidP="00572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rilevatori di prossimità o sistemi equivalenti;</w:t>
      </w:r>
    </w:p>
    <w:p w14:paraId="51679D57" w14:textId="77777777" w:rsidR="005724F3" w:rsidRPr="005724F3" w:rsidRDefault="005724F3" w:rsidP="00572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impiego di movieri/</w:t>
      </w:r>
      <w:proofErr w:type="spellStart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spotter</w:t>
      </w:r>
      <w:proofErr w:type="spellEnd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adeguatamente addestrati e riconoscibili.</w:t>
      </w:r>
    </w:p>
    <w:p w14:paraId="0F0BE807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Requisiti dei percorsi e manutenzione delle vie di circolazione</w:t>
      </w:r>
    </w:p>
    <w:p w14:paraId="56D10AB7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6.1. I percorsi per veicoli e persone devono essere chiaramente individuati e avere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larghezza sufficiente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relazione a mezzi, carichi e margini di sicurezza.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6.2. Il fondo deve essere </w:t>
      </w:r>
      <w:r w:rsidRPr="005724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solido, regolare, privo di buche e sporgenze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adeguatamente drenato e regolarmente mantenuto, garantendo ordine e pulizia.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6.3. Devono essere evitate pendenze eccessive, angoli acuti e svolte cieche; ove non eliminabili, devono essere implementate misure tecniche e regole di circolazione specifiche.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6.4. Elementi vulnerabili agli urti dei veicoli (scaffali, tubazioni, cavi, strutture, macchine a bordo corsia) devono essere protetti con adeguate soluzioni antiurto e segregazioni.</w:t>
      </w:r>
    </w:p>
    <w:p w14:paraId="2C94F4D6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Sicurezza dei percorsi pedonali, scale e protezioni verso il vuoto</w:t>
      </w:r>
    </w:p>
    <w:p w14:paraId="69816DDC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7.1. I percorsi pedonali devono avere superficie antisdrucciolo e, ove prospicienti il vuoto, parapetti idonei.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7.2. Le scale devono essere munite di corrimano e dotate di gradini con rapporto alzata/pedata adeguato, mantenuti in condizioni di efficienza e pulizia.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7.3. Qualora necessario, devono essere fornite calzature con suole resistenti allo scivolamento, in coerenza con i rischi effettivi e con le condizioni delle superfici di transito.</w:t>
      </w:r>
    </w:p>
    <w:p w14:paraId="25609300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Incroci, punti ciechi e accessi critici</w:t>
      </w:r>
    </w:p>
    <w:p w14:paraId="04F42711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8.1. Particolare attenzione deve essere posta agli incroci e alle sovrapposizioni tra percorsi pedonali e percorsi dei sistemi di movimentazione dei materiali (ad esempio carriponte, nastri trasportatori, sistemi </w:t>
      </w:r>
      <w:proofErr w:type="spellStart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passacampata</w:t>
      </w:r>
      <w:proofErr w:type="spellEnd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al fine di ridurre i rischi dovuti a:</w:t>
      </w:r>
    </w:p>
    <w:p w14:paraId="258B7644" w14:textId="77777777" w:rsidR="005724F3" w:rsidRPr="005724F3" w:rsidRDefault="005724F3" w:rsidP="005724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caduta di gravi;</w:t>
      </w:r>
    </w:p>
    <w:p w14:paraId="7244E64B" w14:textId="77777777" w:rsidR="005724F3" w:rsidRPr="005724F3" w:rsidRDefault="005724F3" w:rsidP="005724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contatti con attrezzature, impianti, materiali o organi in movimento.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8.2. In presenza di svolte o angoli ciechi devono essere installati specchi curvi e, se necessario, implementate ulteriori misure (segnalazioni, stop, limitazioni di velocità).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8.3. Le porte pedonali che danno diretto accesso a vie percorse da veicoli devono garantire la visione diretta mediante superfici vetrate; se ciò non è possibile, deve essere impedita l’uscita diretta sulla via con barriere o dispositivi equivalenti.</w:t>
      </w:r>
    </w:p>
    <w:p w14:paraId="5843B20C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Indumenti ad alta visibilità e misure per la percepibilità dei pedoni</w:t>
      </w:r>
    </w:p>
    <w:p w14:paraId="3812584B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9.1. Nelle aree in cui è prevedibile la presenza di persone in spazi con veicoli in movimento, deve essere previsto l’impiego di indumenti ad alta visibilità.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9.2. La scelta dei DPI deve essere coerente con la valutazione del rischio e con le condizioni ambientali (illuminazione, traffico interno, interferenze).</w:t>
      </w:r>
    </w:p>
    <w:p w14:paraId="32D1F83C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Mappa aziendale dei flussi e ottimizzazione del layout</w:t>
      </w:r>
    </w:p>
    <w:p w14:paraId="3C2CD81C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10.1. Deve essere predisposta una rappresentazione dei flussi sulla mappa aziendale, includendo:</w:t>
      </w:r>
    </w:p>
    <w:p w14:paraId="1F6B7A7F" w14:textId="77777777" w:rsidR="005724F3" w:rsidRPr="005724F3" w:rsidRDefault="005724F3" w:rsidP="005724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percorsi delle persone;</w:t>
      </w:r>
    </w:p>
    <w:p w14:paraId="7947292F" w14:textId="77777777" w:rsidR="005724F3" w:rsidRPr="005724F3" w:rsidRDefault="005724F3" w:rsidP="005724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percorsi dei mezzi;</w:t>
      </w:r>
    </w:p>
    <w:p w14:paraId="3A03E21E" w14:textId="77777777" w:rsidR="005724F3" w:rsidRPr="005724F3" w:rsidRDefault="005724F3" w:rsidP="005724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flussi dei materiali;</w:t>
      </w:r>
    </w:p>
    <w:p w14:paraId="42065E0F" w14:textId="77777777" w:rsidR="005724F3" w:rsidRPr="005724F3" w:rsidRDefault="005724F3" w:rsidP="005724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aree di stoccaggio e punti di carico/scarico.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10.2. La mappa deve essere utilizzata per studiare soluzioni finalizzate a ridurre al minimo sovrapposizioni e incroci e deve essere aggiornata in caso di modifiche organizzative o logistiche.</w:t>
      </w:r>
    </w:p>
    <w:p w14:paraId="09533208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Illuminazione, segnaletica e regole di circolazione</w:t>
      </w:r>
    </w:p>
    <w:p w14:paraId="57B30272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11.1. L’illuminazione deve essere adeguata, in particolare:</w:t>
      </w:r>
    </w:p>
    <w:p w14:paraId="0971A955" w14:textId="77777777" w:rsidR="005724F3" w:rsidRPr="005724F3" w:rsidRDefault="005724F3" w:rsidP="005724F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nelle aree con compresenza di pedoni e mezzi;</w:t>
      </w:r>
    </w:p>
    <w:p w14:paraId="6879D427" w14:textId="77777777" w:rsidR="005724F3" w:rsidRPr="005724F3" w:rsidRDefault="005724F3" w:rsidP="005724F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nelle aree di manovra;</w:t>
      </w:r>
    </w:p>
    <w:p w14:paraId="24CCD7CD" w14:textId="77777777" w:rsidR="005724F3" w:rsidRPr="005724F3" w:rsidRDefault="005724F3" w:rsidP="005724F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nelle aree di carico e scarico.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11.2. Devono essere evitati improvvisi cambiamenti nei livelli di illuminazione e l’abbagliamento dei conducenti.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11.3. La segnaletica orizzontale e verticale deve essere mantenuta pulita ed efficiente e, ove necessario, integrata da segnali visivi e acustici; nei luoghi non illuminati devono essere previsti segnali luminosi o retroriflettenti.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11.4. Devono essere adottati limiti di velocità appropriati e deve essere verificato il rispetto degli stessi mediante monitoraggio e controllo.</w:t>
      </w:r>
    </w:p>
    <w:p w14:paraId="617FA212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Parcheggi, stazionamenti e aree dedicate</w:t>
      </w:r>
    </w:p>
    <w:p w14:paraId="78797B21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12.1. Devono essere previsti parcheggi separati per veicoli commerciali e privati, chiaramente segnalati.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12.2. Motrici e rimorchi devono essere correttamente parcheggiati con freni di stazionamento e stabilizzatori inseriti, ove previsti, e con chiavi di avviamento rimosse.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12.3. Le zone destinate ad operazioni di accoppiamento/disaccoppiamento devono essere ben illuminate, con superfici solide e ben livellate.</w:t>
      </w:r>
    </w:p>
    <w:p w14:paraId="6775A516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13. Carico e scarico: organizzazione, procedure e sicurezza degli autisti</w:t>
      </w:r>
    </w:p>
    <w:p w14:paraId="274B1FD3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13.1. Devono essere individuate apposite aree per le operazioni di carico e scarico che siano, per quanto possibile:</w:t>
      </w:r>
    </w:p>
    <w:p w14:paraId="0810AB89" w14:textId="77777777" w:rsidR="005724F3" w:rsidRPr="005724F3" w:rsidRDefault="005724F3" w:rsidP="005724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piano;</w:t>
      </w:r>
    </w:p>
    <w:p w14:paraId="02915DFF" w14:textId="77777777" w:rsidR="005724F3" w:rsidRPr="005724F3" w:rsidRDefault="005724F3" w:rsidP="005724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lontane da altre aree di lavoro;</w:t>
      </w:r>
    </w:p>
    <w:p w14:paraId="1DCFAE18" w14:textId="77777777" w:rsidR="005724F3" w:rsidRPr="005724F3" w:rsidRDefault="005724F3" w:rsidP="005724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libere da ostacoli;</w:t>
      </w:r>
    </w:p>
    <w:p w14:paraId="435699E0" w14:textId="77777777" w:rsidR="005724F3" w:rsidRPr="005724F3" w:rsidRDefault="005724F3" w:rsidP="005724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protette dalle intemperie.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13.2. I lavoratori addetti al carico/scarico devono conoscere le procedure corrette in relazione alla natura del carico e devono sapere quando e come è possibile operare sul pianale di carico dei mezzi.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13.3. Gli autisti devono disporre di un luogo sicuro in cui attendere la conclusione delle operazioni e devono essere formati sulle operazioni di loro competenza (apertura/chiusura centine e portelloni, verifica distribuzione e stabilità del carico).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13.4. Se non è possibile evitare operazioni in altezza (telonatura, apertura boccaporti o passi d’uomo), devono essere predisposte misure contro la caduta (passerelle, pulpiti, piattaforme, sistemi anticaduta).</w:t>
      </w:r>
    </w:p>
    <w:p w14:paraId="6C59F7F8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14. Scarico per ribaltamento e prevenzione ribaltamento veicoli</w:t>
      </w:r>
    </w:p>
    <w:p w14:paraId="528ADDE1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14.1. Le operazioni di scarico per ribaltamento devono essere condotte in piano, con motrice e rimorchio allineati, in assenza di ostacoli sopraelevati e con interdizione dei pedoni nelle vicinanze.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14.2. Il portellone deve essere sbloccato prima del ribaltamento e, in caso di “impaccamento” del carico, deve essere evitato l’avanzamento del ribaltabile sollevato per favorire lo scarico.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14.3. È necessario che il personale a bordo utilizzi sistemi di ritenuta (cinture o equivalenti), anche in presenza di dispositivi di protezione antiribaltamento.</w:t>
      </w:r>
    </w:p>
    <w:p w14:paraId="346ED316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15. Idoneità dei veicoli, dotazioni integrative e visibilità del conducente</w:t>
      </w:r>
    </w:p>
    <w:p w14:paraId="1AA4BE5F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15.1. I veicoli devono soddisfare standard progettuali e costruttivi, essere idonei allo scopo, all’ambiente di utilizzo e alle caratteristiche del carico (natura, peso, stabilità).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15.2. La scelta dei mezzi deve derivare da valutazione specifica che consideri eventuali dotazioni integrative quali: protezioni del posto di guida, sistemi di trattenuta, ausili alla guida (specchi speciali, sistemi di ripresa/monitor, sensori di prossimità), dispositivi di segnalazione e soluzioni di miglioramento della percepibilità.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15.3. Deve essere evitato che la visuale del conducente (ad esempio del carrello elevatore) sia 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ostacolata dal carico sulle forche; ove ciò non sia evitabile, devono essere previste modalità operative e misure compensative coerenti.</w:t>
      </w:r>
    </w:p>
    <w:p w14:paraId="3D281203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16. Controlli, manutenzione preventiva e mantenimento delle condizioni di sicurezza</w:t>
      </w:r>
    </w:p>
    <w:p w14:paraId="4547CC37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16.1. Deve essere adottato un programma di controlli periodici e manutenzione preventiva per garantire nel tempo l’integrità e l’efficienza di veicoli, mezzi di movimentazione e relativi dispositivi (segnalatori, luci, freni, ausili alla guida).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16.2. Le verifiche devono essere pianificate, tracciate e seguite da azioni correttive tempestive in caso di non conformità.</w:t>
      </w:r>
    </w:p>
    <w:p w14:paraId="6E722CA0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17. Competenze, addestramento e aggiornamento</w:t>
      </w:r>
    </w:p>
    <w:p w14:paraId="2D26DD61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17.1. Gli operatori addetti alla conduzione di mezzi di trasporto e sollevamento devono essere specificatamente addestrati al corretto utilizzo, periodicamente aggiornati e valutati anche sotto il profilo dell’atteggiamento di guida sicura e del rispetto delle regole.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17.2. Movieri/</w:t>
      </w:r>
      <w:proofErr w:type="spellStart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spotter</w:t>
      </w:r>
      <w:proofErr w:type="spellEnd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quando impiegati, devono essere addestrati, chiaramente riconoscibili e inseriti in procedure definite.</w:t>
      </w:r>
    </w:p>
    <w:p w14:paraId="47079167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18. Idoneità psicofisica, affaticamento e controllo di fattori individuali</w:t>
      </w:r>
    </w:p>
    <w:p w14:paraId="0861FAFB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18.1. Deve essere posta particolare attenzione all’idoneità psicofisica dei conducenti e al prevedibile affaticamento, in relazione alle mansioni svolte e all’organizzazione dei turni.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18.2. Devono essere adottate misure organizzative coerenti per prevenire condizioni di guida non sicura anche con riferimento all’uso di alcol o sostanze stupefacenti, secondo le procedure aziendali e gli obblighi applicabili.</w:t>
      </w:r>
    </w:p>
    <w:p w14:paraId="31E62B81" w14:textId="77777777" w:rsidR="005724F3" w:rsidRPr="005724F3" w:rsidRDefault="005724F3" w:rsidP="00572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19. Consultazione, monitoraggio e miglioramento continuo</w:t>
      </w:r>
    </w:p>
    <w:p w14:paraId="661FAFCE" w14:textId="77777777" w:rsidR="005724F3" w:rsidRPr="005724F3" w:rsidRDefault="005724F3" w:rsidP="00572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19.1. La valutazione dei rischi legati alla viabilità interna e all’organizzazione degli spazi deve essere condotta con consultazione sistematica dei lavoratori che operano in tali spazi e, ove necessario, in collaborazione con soggetti esterni che li utilizzano.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19.2. Devono essere attivati strumenti di monitoraggio del rispetto delle regole e delle procedure, con analisi delle segnalazioni e degli eventi (infortuni e </w:t>
      </w:r>
      <w:proofErr w:type="spellStart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miss) e attuazione di misure di miglioramento.</w:t>
      </w:r>
      <w:r w:rsidRPr="005724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19.3. Ogni modifica di layout, flussi, mezzi, aree di stoccaggio o modalità operative deve comportare aggiornamento delle regole interne, dell’informazione agli interessati e, se necessario, della valutazione del rischio.</w:t>
      </w:r>
    </w:p>
    <w:p w14:paraId="22FEEA23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5DA5"/>
    <w:multiLevelType w:val="multilevel"/>
    <w:tmpl w:val="A9E6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E6826"/>
    <w:multiLevelType w:val="multilevel"/>
    <w:tmpl w:val="95FC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A02F7"/>
    <w:multiLevelType w:val="multilevel"/>
    <w:tmpl w:val="EED2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66255"/>
    <w:multiLevelType w:val="multilevel"/>
    <w:tmpl w:val="25F2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5442C"/>
    <w:multiLevelType w:val="multilevel"/>
    <w:tmpl w:val="1698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92037"/>
    <w:multiLevelType w:val="multilevel"/>
    <w:tmpl w:val="436E5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F82940"/>
    <w:multiLevelType w:val="multilevel"/>
    <w:tmpl w:val="563A5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534865">
    <w:abstractNumId w:val="3"/>
  </w:num>
  <w:num w:numId="2" w16cid:durableId="1168444705">
    <w:abstractNumId w:val="5"/>
  </w:num>
  <w:num w:numId="3" w16cid:durableId="1266961589">
    <w:abstractNumId w:val="6"/>
  </w:num>
  <w:num w:numId="4" w16cid:durableId="1812362434">
    <w:abstractNumId w:val="2"/>
  </w:num>
  <w:num w:numId="5" w16cid:durableId="363098686">
    <w:abstractNumId w:val="0"/>
  </w:num>
  <w:num w:numId="6" w16cid:durableId="64840602">
    <w:abstractNumId w:val="1"/>
  </w:num>
  <w:num w:numId="7" w16cid:durableId="2013022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24F3"/>
    <w:rsid w:val="003204E4"/>
    <w:rsid w:val="00336AF8"/>
    <w:rsid w:val="005724F3"/>
    <w:rsid w:val="00701777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DB4D"/>
  <w15:chartTrackingRefBased/>
  <w15:docId w15:val="{184FA252-1EB9-4EA8-8458-2006E50A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2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2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24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24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24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24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24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24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24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2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2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24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24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24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24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24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24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24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2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2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24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2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2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24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24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24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2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24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24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1699</Words>
  <Characters>10709</Characters>
  <Application>Microsoft Office Word</Application>
  <DocSecurity>0</DocSecurity>
  <Lines>184</Lines>
  <Paragraphs>80</Paragraphs>
  <ScaleCrop>false</ScaleCrop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2025-12-20T22:33:00Z</dcterms:created>
  <dcterms:modified xsi:type="dcterms:W3CDTF">2025-12-20T22:34:00Z</dcterms:modified>
</cp:coreProperties>
</file>