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175115179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it-IT"/>
        </w:rPr>
      </w:sdtEndPr>
      <w:sdtContent>
        <w:p w:rsidR="00FC074A" w:rsidRDefault="00FC074A">
          <w:pPr>
            <w:pStyle w:val="Titolosommario"/>
          </w:pPr>
          <w:r>
            <w:t>Sommario</w:t>
          </w:r>
        </w:p>
        <w:p w:rsidR="00FC074A" w:rsidRDefault="00FC074A">
          <w:pPr>
            <w:pStyle w:val="Somma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0674574" w:history="1">
            <w:r w:rsidRPr="006A01B4">
              <w:rPr>
                <w:rStyle w:val="Collegamentoipertestuale"/>
                <w:rFonts w:ascii="Arial" w:hAnsi="Arial" w:cs="Arial"/>
                <w:noProof/>
                <w:shd w:val="clear" w:color="auto" w:fill="FFFFFF"/>
              </w:rPr>
              <w:t>DECRETO DEL PRESIDENTE DEL CONSIGLIO DEI MINISTRI </w:t>
            </w:r>
            <w:r w:rsidRPr="006A01B4">
              <w:rPr>
                <w:rStyle w:val="Collegamentoipertestuale"/>
                <w:rFonts w:ascii="Arial" w:hAnsi="Arial" w:cs="Arial"/>
                <w:noProof/>
                <w:bdr w:val="none" w:sz="0" w:space="0" w:color="auto" w:frame="1"/>
                <w:shd w:val="clear" w:color="auto" w:fill="FFFFFF"/>
              </w:rPr>
              <w:t>26 luglio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_Toc110674574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C074A" w:rsidRDefault="00FC074A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110674575" w:history="1">
            <w:r w:rsidRPr="006A01B4">
              <w:rPr>
                <w:rStyle w:val="Collegamentoipertestuale"/>
                <w:rFonts w:ascii="Arial" w:hAnsi="Arial" w:cs="Arial"/>
                <w:noProof/>
                <w:shd w:val="clear" w:color="auto" w:fill="FFFFFF"/>
              </w:rPr>
              <w:t>Allegato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_Toc110674575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C074A" w:rsidRDefault="00FC074A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110674576" w:history="1">
            <w:r w:rsidRPr="006A01B4">
              <w:rPr>
                <w:rStyle w:val="Collegamentoipertestuale"/>
                <w:rFonts w:ascii="Arial" w:hAnsi="Arial" w:cs="Arial"/>
                <w:noProof/>
                <w:shd w:val="clear" w:color="auto" w:fill="FFFFFF"/>
              </w:rPr>
              <w:t>Allegato 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_Toc110674576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C074A" w:rsidRDefault="00FC074A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110674577" w:history="1">
            <w:r w:rsidRPr="006A01B4">
              <w:rPr>
                <w:rStyle w:val="Collegamentoipertestuale"/>
                <w:rFonts w:ascii="Arial" w:hAnsi="Arial" w:cs="Arial"/>
                <w:noProof/>
                <w:shd w:val="clear" w:color="auto" w:fill="FFFFFF"/>
              </w:rPr>
              <w:t>Allegato B - Scheda tecnica (Schema esemplificativo)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_Toc110674577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C074A" w:rsidRDefault="00FC074A">
          <w:r>
            <w:fldChar w:fldCharType="end"/>
          </w:r>
        </w:p>
      </w:sdtContent>
    </w:sdt>
    <w:p w:rsidR="00576BFD" w:rsidRDefault="00576BFD">
      <w:pPr>
        <w:rPr>
          <w:rFonts w:ascii="Arial" w:hAnsi="Arial" w:cs="Arial"/>
          <w:color w:val="333333"/>
          <w:sz w:val="29"/>
          <w:szCs w:val="29"/>
          <w:shd w:val="clear" w:color="auto" w:fill="FFFFFF"/>
        </w:rPr>
      </w:pPr>
    </w:p>
    <w:p w:rsidR="00000000" w:rsidRDefault="00576BFD" w:rsidP="00FC0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333333"/>
          <w:sz w:val="44"/>
          <w:szCs w:val="44"/>
          <w:shd w:val="clear" w:color="auto" w:fill="FFFFFF"/>
        </w:rPr>
      </w:pPr>
      <w:r w:rsidRPr="00FC074A">
        <w:rPr>
          <w:rStyle w:val="Enfasigrassetto"/>
          <w:rFonts w:ascii="inherit" w:hAnsi="inherit" w:cs="Arial"/>
          <w:i/>
          <w:iCs/>
          <w:color w:val="0070C0"/>
          <w:sz w:val="44"/>
          <w:szCs w:val="44"/>
          <w:bdr w:val="none" w:sz="0" w:space="0" w:color="auto" w:frame="1"/>
          <w:shd w:val="clear" w:color="auto" w:fill="FFFFFF"/>
        </w:rPr>
        <w:t>Linee guida sulle specifiche tecniche in merito all’adozione di dispositivi mobili di purificazione e impianti fissi di aerazione e agli standard minimi di qualità dell’aria negli ambienti scolastici e in quelli confinati degli stessi edifici</w:t>
      </w:r>
      <w:r w:rsidRPr="00576BFD">
        <w:rPr>
          <w:rFonts w:ascii="Arial" w:hAnsi="Arial" w:cs="Arial"/>
          <w:color w:val="333333"/>
          <w:sz w:val="44"/>
          <w:szCs w:val="44"/>
          <w:shd w:val="clear" w:color="auto" w:fill="FFFFFF"/>
        </w:rPr>
        <w:t>.</w:t>
      </w:r>
    </w:p>
    <w:p w:rsidR="00576BFD" w:rsidRDefault="00576BFD" w:rsidP="00576BFD">
      <w:pPr>
        <w:jc w:val="center"/>
        <w:rPr>
          <w:rFonts w:ascii="Arial" w:hAnsi="Arial" w:cs="Arial"/>
          <w:color w:val="333333"/>
          <w:sz w:val="44"/>
          <w:szCs w:val="44"/>
          <w:shd w:val="clear" w:color="auto" w:fill="FFFFFF"/>
        </w:rPr>
      </w:pPr>
    </w:p>
    <w:p w:rsidR="00576BFD" w:rsidRPr="00FC074A" w:rsidRDefault="00576BFD" w:rsidP="00FC074A">
      <w:pPr>
        <w:pStyle w:val="Titolo1"/>
        <w:jc w:val="center"/>
        <w:rPr>
          <w:rFonts w:ascii="Arial" w:hAnsi="Arial" w:cs="Arial"/>
          <w:bCs w:val="0"/>
          <w:color w:val="FF0000"/>
          <w:sz w:val="35"/>
          <w:szCs w:val="35"/>
          <w:bdr w:val="none" w:sz="0" w:space="0" w:color="auto" w:frame="1"/>
          <w:shd w:val="clear" w:color="auto" w:fill="FFFFFF"/>
        </w:rPr>
      </w:pPr>
      <w:bookmarkStart w:id="0" w:name="_Toc110674574"/>
      <w:r w:rsidRPr="00FC074A"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  <w:t>DECRETO DEL PRESIDENTE DEL CONSIGLIO DEI MINISTRI </w:t>
      </w:r>
      <w:r w:rsidRPr="00FC074A">
        <w:rPr>
          <w:rFonts w:ascii="Arial" w:hAnsi="Arial" w:cs="Arial"/>
          <w:bCs w:val="0"/>
          <w:color w:val="FF0000"/>
          <w:sz w:val="35"/>
          <w:szCs w:val="35"/>
          <w:bdr w:val="none" w:sz="0" w:space="0" w:color="auto" w:frame="1"/>
          <w:shd w:val="clear" w:color="auto" w:fill="FFFFFF"/>
        </w:rPr>
        <w:t>26 luglio 2022</w:t>
      </w:r>
      <w:bookmarkEnd w:id="0"/>
    </w:p>
    <w:p w:rsidR="00576BFD" w:rsidRPr="00576BFD" w:rsidRDefault="00576BFD" w:rsidP="0057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4"/>
          <w:szCs w:val="24"/>
        </w:rPr>
      </w:pP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linee guida  sulle  specifiche</w:t>
      </w:r>
    </w:p>
    <w:p w:rsidR="00576BFD" w:rsidRDefault="00576BFD" w:rsidP="0057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4"/>
          <w:szCs w:val="24"/>
        </w:rPr>
      </w:pP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tecniche  in   merito   all'adozione   di   dispositivi   mobili   di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purificazione e impianti fissi di aerazione e gli standard minimi  di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proofErr w:type="spellStart"/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qualita'</w:t>
      </w:r>
      <w:proofErr w:type="spellEnd"/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dell'aria negli ambienti scolastici e  in  quelli  confinati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degli stessi edifici, contenuti nel documento  recante  «Linee  guida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sulle specifiche  tecniche  in  merito  all'adozione  di  dispositivi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mobili di purificazione e impianti fissi di aerazione e agli standard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 xml:space="preserve">minimi di </w:t>
      </w:r>
      <w:proofErr w:type="spellStart"/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qualita'</w:t>
      </w:r>
      <w:proofErr w:type="spellEnd"/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dell'aria negli ambienti scolastici  e  in  quelli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>confinati degli stessi edifici», allegato al presente decreto, che ne</w:t>
      </w:r>
      <w:r>
        <w:rPr>
          <w:rFonts w:ascii="Courier New" w:eastAsia="Times New Roman" w:hAnsi="Courier New" w:cs="Courier New"/>
          <w:color w:val="444444"/>
          <w:sz w:val="24"/>
          <w:szCs w:val="24"/>
        </w:rPr>
        <w:t xml:space="preserve"> </w:t>
      </w:r>
      <w:r w:rsidRPr="00576BFD">
        <w:rPr>
          <w:rFonts w:ascii="Courier New" w:eastAsia="Times New Roman" w:hAnsi="Courier New" w:cs="Courier New"/>
          <w:color w:val="444444"/>
          <w:sz w:val="24"/>
          <w:szCs w:val="24"/>
        </w:rPr>
        <w:t xml:space="preserve">costituisce parte integrante. </w:t>
      </w:r>
    </w:p>
    <w:p w:rsidR="00576BFD" w:rsidRDefault="00576BFD" w:rsidP="0057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4"/>
          <w:szCs w:val="24"/>
        </w:rPr>
      </w:pPr>
    </w:p>
    <w:p w:rsidR="00576BFD" w:rsidRDefault="00576BFD" w:rsidP="0057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4"/>
          <w:szCs w:val="24"/>
        </w:rPr>
      </w:pPr>
    </w:p>
    <w:p w:rsidR="00576BFD" w:rsidRPr="00FC074A" w:rsidRDefault="00576BFD" w:rsidP="0057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  <w:color w:val="536074"/>
          <w:sz w:val="35"/>
          <w:szCs w:val="35"/>
          <w:shd w:val="clear" w:color="auto" w:fill="FFFFFF"/>
        </w:rPr>
      </w:pPr>
    </w:p>
    <w:p w:rsidR="00576BFD" w:rsidRPr="00FC074A" w:rsidRDefault="00576BFD" w:rsidP="00FC074A">
      <w:pPr>
        <w:pStyle w:val="Titolo1"/>
        <w:jc w:val="center"/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</w:pPr>
      <w:bookmarkStart w:id="1" w:name="_Toc110674575"/>
      <w:r w:rsidRPr="00FC074A"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  <w:t>Allegato</w:t>
      </w:r>
      <w:bookmarkEnd w:id="1"/>
    </w:p>
    <w:p w:rsidR="00576BFD" w:rsidRDefault="00576BFD" w:rsidP="00576BFD">
      <w:pPr>
        <w:pStyle w:val="PreformattatoHTML"/>
        <w:rPr>
          <w:color w:val="444444"/>
          <w:sz w:val="34"/>
          <w:szCs w:val="34"/>
        </w:rPr>
      </w:pPr>
      <w:r>
        <w:rPr>
          <w:color w:val="444444"/>
          <w:sz w:val="34"/>
          <w:szCs w:val="34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Linee guida sulle  specifiche  tecniche  in  merito  all'adozione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  dispositivi mobili di purificazione e impianti fissi di aerazione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agli  standard  minimi  di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 dell'aria   negli 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scolastici e in quelli confinati degli stessi edifici.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 presenti  linee  guida,  redatte  sulla   base   del   parere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dell'Istituto superiore di </w:t>
      </w: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  <w:r w:rsidRPr="00FC074A">
        <w:rPr>
          <w:color w:val="444444"/>
          <w:sz w:val="22"/>
          <w:szCs w:val="22"/>
        </w:rPr>
        <w:t xml:space="preserve"> (AOO-ISS PRE16  n.  25450  del  30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giugno 2022) contengono raccomandazioni operative, ai sensi dell'art.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13-bis, comma 2 - del decreto-legge 24 dicembre 2021, n.  221,  </w:t>
      </w:r>
      <w:proofErr w:type="spellStart"/>
      <w:r w:rsidRPr="00FC074A">
        <w:rPr>
          <w:color w:val="444444"/>
          <w:sz w:val="22"/>
          <w:szCs w:val="22"/>
        </w:rPr>
        <w:t>cosi'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come introdotto dalla legge di conversione 18 febbraio 2022,  n.  11,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relative a: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specifiche  tecniche  in  merito  all'adozione  di  dispositivi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mobili di purificazione e impianti fissi di aerazione;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standard minimi di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negli ambienti scolastici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 in quelli confinati degli stessi edifici.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1. PREMESSA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 indoor,  sia  dal  punto  di  vista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inquinanti che della carica microbica, e' un requisito essenziale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il mantenimento della buona salute della popolazione scolastica e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il suo sviluppo conoscitivo.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Solide evidenze, disponibili sugli effetti e  gli  impatti  sulla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salute   di   numerosi   inquinanti   dell'aria,    hanno    permesso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l'identificazione  di  standard   e   valori   soglia,   raccomandati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dall'Organizzazione mondiale della </w:t>
      </w: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  <w:r w:rsidRPr="00FC074A">
        <w:rPr>
          <w:color w:val="444444"/>
          <w:sz w:val="22"/>
          <w:szCs w:val="22"/>
        </w:rPr>
        <w:t xml:space="preserve"> (OMS) e adottati in  molte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legislazioni nazionali.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pandemia COVID-19 ha  anche  generato  una  grande  attenzione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verso gli agenti microbiologici </w:t>
      </w:r>
      <w:proofErr w:type="spellStart"/>
      <w:r w:rsidRPr="00FC074A">
        <w:rPr>
          <w:color w:val="444444"/>
          <w:sz w:val="22"/>
          <w:szCs w:val="22"/>
        </w:rPr>
        <w:t>aerodispersi</w:t>
      </w:r>
      <w:proofErr w:type="spellEnd"/>
      <w:r w:rsidRPr="00FC074A">
        <w:rPr>
          <w:color w:val="444444"/>
          <w:sz w:val="22"/>
          <w:szCs w:val="22"/>
        </w:rPr>
        <w:t>, per  i  quali  tuttavia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non esistono standard.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migliorare la gestione degli ambienti scolatici e contenere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possibili rischi per la salute  e'  importante  garantire  una  buona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negli ambienti  scolastici,  prestando  attenzione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alle fonti degli inquinanti chimici e dei patogeni, sia  interne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esterne, alla gestione delle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>, al numero di occupanti,  alla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natura e configurazione degli spazi, alle misure preventive in  atto,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ecc.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Tutte  queste  variabili  possono  influire  sensibilmente  sulla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di  una  classe,  </w:t>
      </w:r>
      <w:proofErr w:type="spellStart"/>
      <w:r w:rsidRPr="00FC074A">
        <w:rPr>
          <w:color w:val="444444"/>
          <w:sz w:val="22"/>
          <w:szCs w:val="22"/>
        </w:rPr>
        <w:t>cosi'</w:t>
      </w:r>
      <w:proofErr w:type="spellEnd"/>
      <w:r w:rsidRPr="00FC074A">
        <w:rPr>
          <w:color w:val="444444"/>
          <w:sz w:val="22"/>
          <w:szCs w:val="22"/>
        </w:rPr>
        <w:t xml:space="preserve">   come   l'utilizzo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dispositivi di sanificazione, purificazione/ventilazione.  L'utilizzo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dei suddetti  dispositivi  e'  di  giovamento  solo  se  comporta  un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miglioramento dell'aria indoor. E'  possibile,  ad  esempio,  che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semplice ventilazione delle aule attraverso l'apertura delle finestre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possa migliorare sensibilmente 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dell'aria,  favorendo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diluizione e la riduzione sia di agenti chimici liberati  all'interno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(es. da  materiali,  arredi  e  finiture,  </w:t>
      </w:r>
      <w:proofErr w:type="spellStart"/>
      <w:r w:rsidRPr="00FC074A">
        <w:rPr>
          <w:color w:val="444444"/>
          <w:sz w:val="22"/>
          <w:szCs w:val="22"/>
        </w:rPr>
        <w:t>attrezzatture</w:t>
      </w:r>
      <w:proofErr w:type="spellEnd"/>
      <w:r w:rsidRPr="00FC074A">
        <w:rPr>
          <w:color w:val="444444"/>
          <w:sz w:val="22"/>
          <w:szCs w:val="22"/>
        </w:rPr>
        <w:t xml:space="preserve">  didattiche,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prodotti per la pulizia, ecc.), sia di  virus  e  batteri  rilasciati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dagli occupanti. Le fonti esterne di inquinanti in </w:t>
      </w:r>
      <w:proofErr w:type="spellStart"/>
      <w:r w:rsidRPr="00FC074A">
        <w:rPr>
          <w:color w:val="444444"/>
          <w:sz w:val="22"/>
          <w:szCs w:val="22"/>
        </w:rPr>
        <w:t>prossimita'</w:t>
      </w:r>
      <w:proofErr w:type="spellEnd"/>
      <w:r w:rsidRPr="00FC074A">
        <w:rPr>
          <w:color w:val="444444"/>
          <w:sz w:val="22"/>
          <w:szCs w:val="22"/>
        </w:rPr>
        <w:t xml:space="preserve">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aule (es. parcheggi di mezzi a motore in </w:t>
      </w:r>
      <w:proofErr w:type="spellStart"/>
      <w:r w:rsidRPr="00FC074A">
        <w:rPr>
          <w:color w:val="444444"/>
          <w:sz w:val="22"/>
          <w:szCs w:val="22"/>
        </w:rPr>
        <w:t>prossimita'</w:t>
      </w:r>
      <w:proofErr w:type="spellEnd"/>
      <w:r w:rsidRPr="00FC074A">
        <w:rPr>
          <w:color w:val="444444"/>
          <w:sz w:val="22"/>
          <w:szCs w:val="22"/>
        </w:rPr>
        <w:t xml:space="preserve"> delle  finestre)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sono ulteriori elementi da considerare.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Allo stesso modo, l'osservanza di semplici norme quali il divieto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fumo in tutto il  perimetro  scolastico,  l'assenza  di  arredi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materiali  inquinanti,  l'igiene  e  trattamento   di   pavimenti 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superfici, ecc., e' un prerequisito importante in questo contesto.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 altre parole, si  raccomanda  che  l'utilizzo  di  dispositivi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aggiuntivi di sanificazione, purificazione e ventilazione  sia  preso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 considerazione solo una volta che le misure sopra indicate in modo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esemplificativo   siano   state   identificate   e   intraprese,  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ciononostante, sia dimostrato  che  la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non  sia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adeguata.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    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indoor, viene valutata attraverso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 monitoraggio  di  alcuni  parametri  di  base  (ad  es.   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  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formaldeide,  benzene,  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10</w:t>
      </w:r>
      <w:r w:rsidRPr="00FC074A">
        <w:rPr>
          <w:color w:val="444444"/>
          <w:sz w:val="22"/>
          <w:szCs w:val="22"/>
        </w:rPr>
        <w:t xml:space="preserve">  ,   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2,5</w:t>
      </w:r>
      <w:r w:rsidRPr="00FC074A">
        <w:rPr>
          <w:color w:val="444444"/>
          <w:sz w:val="22"/>
          <w:szCs w:val="22"/>
        </w:rPr>
        <w:t xml:space="preserve">   ,   temperatura,   </w:t>
      </w:r>
      <w:proofErr w:type="spellStart"/>
      <w:r w:rsidRPr="00FC074A">
        <w:rPr>
          <w:color w:val="444444"/>
          <w:sz w:val="22"/>
          <w:szCs w:val="22"/>
        </w:rPr>
        <w:t>umidita'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relativa-UR%),  per  promuovere  le  azioni  di  miglioramento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impatti sulla salute, quale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propedeutica di  competenza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enti o personale preposto o comunque qualificato.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Qualora le valutazioni tecniche individuassero la  </w:t>
      </w:r>
      <w:proofErr w:type="spellStart"/>
      <w:r w:rsidRPr="00FC074A">
        <w:rPr>
          <w:color w:val="444444"/>
          <w:sz w:val="22"/>
          <w:szCs w:val="22"/>
        </w:rPr>
        <w:t>necessita'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ricorrere    a    dispositivi/apparecchi     specifici     per   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purificazione/sanificazione degli  ambienti,  ad  integrazione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altre azioni di prevenzione e riduzione del  rischio,  tra  le  quali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anche l'ottimizzazione  dei  ricambi  dell'aria  mediante  l'apertura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delle finestre, i dispositivi dovranno essere selezionati sulla  base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delle specifiche tecniche (di seguito riportate come  raccomandazioni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generali  e  requisiti  del  sistema)  descritte  genericamente   nel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presente documento.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 scelta  della  soluzione  tecnica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 idonea,  a  cura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personale qualificato, deve tenere conto anche degli obiettivi che 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intendono raggiungere con l'utilizzo di tali dispositivi.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Occorre, inoltre,  considerare  possibili  controindicazioni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dispositivi, quali emissioni, rumori, rischi per la sicurezza,  costi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 acquisto e di esercizio, eventuali emissioni e consumi energetici.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E'  importante  sottolineare  che  l'utilizzo  di  apparecchi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sanificazione, igienizzazione e purificazione dell'aria provvisti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sistemi  di  filtraggio  delle  particelle  e   di   distruzione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microrganismi presenti nell'aria e  sulle  superfici  negli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indoor per il contrasto  alla  pandemia  deve  essere  finalizzato  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integrare, e non sostituire, le principali misure anti-contagio e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prescindere da  o  escludere  la  valutazione  delle  condizioni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microclimatiche e  della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indoor  e  outdoor, 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materiali, i prodotti e le tecnologie di costruzione, le conoscenze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 modelli di comportamento degli occupanti che  tengano  conto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misure di prevenzione vigenti e verifica della  loro  attuazione,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gestione dei rifiuti (1) , le politiche di  </w:t>
      </w:r>
      <w:proofErr w:type="spellStart"/>
      <w:r w:rsidRPr="00FC074A">
        <w:rPr>
          <w:color w:val="444444"/>
          <w:sz w:val="22"/>
          <w:szCs w:val="22"/>
        </w:rPr>
        <w:t>sostenibilita'</w:t>
      </w:r>
      <w:proofErr w:type="spellEnd"/>
      <w:r w:rsidRPr="00FC074A">
        <w:rPr>
          <w:color w:val="444444"/>
          <w:sz w:val="22"/>
          <w:szCs w:val="22"/>
        </w:rPr>
        <w:t>,  e  altre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soluzioni </w:t>
      </w:r>
      <w:proofErr w:type="spellStart"/>
      <w:r w:rsidRPr="00FC074A">
        <w:rPr>
          <w:color w:val="444444"/>
          <w:sz w:val="22"/>
          <w:szCs w:val="22"/>
        </w:rPr>
        <w:t>gia'</w:t>
      </w:r>
      <w:proofErr w:type="spellEnd"/>
      <w:r w:rsidRPr="00FC074A">
        <w:rPr>
          <w:color w:val="444444"/>
          <w:sz w:val="22"/>
          <w:szCs w:val="22"/>
        </w:rPr>
        <w:t xml:space="preserve"> presenti o  pianificate  per  il  miglioramento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indoor e delle superfici.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L'utilizzo dei predetti apparecchi, quindi, non comporta, di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se'</w:t>
      </w:r>
      <w:proofErr w:type="spellEnd"/>
      <w:r w:rsidRPr="00FC074A">
        <w:rPr>
          <w:color w:val="444444"/>
          <w:sz w:val="22"/>
          <w:szCs w:val="22"/>
        </w:rPr>
        <w:t xml:space="preserve"> e in via automatica, l'adozione  di  ulteriori  misure  sanitarie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anti-contagio (quali  dispositivi  di  protezione  delle  vie  aeree,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distanziamento,  ecc...),  la  cui  previsione  rimane  demandata 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espresse  disposizioni  da  parte  delle  </w:t>
      </w:r>
      <w:proofErr w:type="spellStart"/>
      <w:r w:rsidRPr="00FC074A">
        <w:rPr>
          <w:color w:val="444444"/>
          <w:sz w:val="22"/>
          <w:szCs w:val="22"/>
        </w:rPr>
        <w:t>autorita'</w:t>
      </w:r>
      <w:proofErr w:type="spellEnd"/>
      <w:r w:rsidRPr="00FC074A">
        <w:rPr>
          <w:color w:val="444444"/>
          <w:sz w:val="22"/>
          <w:szCs w:val="22"/>
        </w:rPr>
        <w:t xml:space="preserve">  competenti, 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relazione all'andamento del quadro epidemiologico.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2. FINALITA'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presente documento, alla luce della </w:t>
      </w:r>
      <w:proofErr w:type="spellStart"/>
      <w:r w:rsidRPr="00FC074A">
        <w:rPr>
          <w:color w:val="444444"/>
          <w:sz w:val="22"/>
          <w:szCs w:val="22"/>
        </w:rPr>
        <w:t>complessita'</w:t>
      </w:r>
      <w:proofErr w:type="spellEnd"/>
      <w:r w:rsidRPr="00FC074A">
        <w:rPr>
          <w:color w:val="444444"/>
          <w:sz w:val="22"/>
          <w:szCs w:val="22"/>
        </w:rPr>
        <w:t xml:space="preserve"> dei  problemi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 sulla base di quanto previsto alla legge 18 febbraio  2022,  n.  11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(Gazzetta Ufficiale - Serie generale - n. 41 del 18  febbraio  2022),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e'  finalizzato  a   fornire   indicazioni   sugli   «apparecchi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sanificazione,  igienizzazione  e   purificazione   dell'aria   negli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 provvisti di sistemi di filtraggio  delle  particelle  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distruzione di  microrganismi  presenti  nell'aria»  come  richiamati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nella stessa legge.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Inoltre,   come   specificatamente   richiesto    dalla    stessa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disposizione, il documento riporta alcune indicazioni sugli «standard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minimi di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negli ambienti scolastici  e  in  quelli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confinati degli stessi edifici»  «in  relazione  al  presente  quadro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epidemiologico e alle conoscenze sulla dinamica dei contagi da  virus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aerei».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  merito  alla  sanificazione/disinfezione   delle   superfici,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restano valide le raccomandazioni riportate nei documenti: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1. Rapporto ISS COVID-19 n. 19/2020  </w:t>
      </w:r>
      <w:proofErr w:type="spellStart"/>
      <w:r w:rsidRPr="00FC074A">
        <w:rPr>
          <w:color w:val="444444"/>
          <w:sz w:val="22"/>
          <w:szCs w:val="22"/>
        </w:rPr>
        <w:t>Rev.-</w:t>
      </w:r>
      <w:proofErr w:type="spellEnd"/>
      <w:r w:rsidRPr="00FC074A">
        <w:rPr>
          <w:color w:val="444444"/>
          <w:sz w:val="22"/>
          <w:szCs w:val="22"/>
        </w:rPr>
        <w:t xml:space="preserve">  Raccomandazioni 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interim sui disinfettanti nell'attuale  emergenza  COVID-19:  presidi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medico-chirurgici e biocidi. Versione del 13 luglio 2020. (2)  (3)  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(4) 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2. Rapporto  ISS  COVID-19  n.  25/2020  -  Raccomandazioni 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interim sulla sanificazione di strutture non  sanitarie  nell'attuale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emergenza COVID-19:  superfici,  ambienti  interni  e  abbigliamento.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Versione del 15 maggio 2020;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3. Rapporto ISS-INAIL COVID-19 n. 56/2020 - Focus on:  utilizzo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professionale dell'ozono anche in riferimento  a  COVID-19.  Versione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 23 luglio 2020;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4. Rapporto  ISS  COVID-19  n.  12/2021  -  Raccomandazioni 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interim sulla sanificazione di strutture non  sanitarie  nell'attuale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emergenza COVID-19: ambienti /superfici. Aggiornamento  del  Rapporto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ISS COVID-19 n. 25/2020. Versione del 20 maggio 2021;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5. Circolari del Ministero della salute vigenti;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6. Protocollo del Ministero dell'istruzione Dipartimento per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risorse umane, finanziarie e strumentali. 1 protocollo  d'intesa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garantire l'avvio dell'anno scolastico nel rispetto delle  regole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sicurezza per il contenimento della  diffusione  di  COVID  19  (anno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scolastico 2021/2022).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Inoltre, per  le  superfici,  possono  essere  considerate  altre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soluzioni tecnologiche innovative sulla  base  delle  raccomandazioni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riportate nel presente documento.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  raccomandazioni   sui    dispositivi    di    sanificazione,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igienizzazione e purificazione  dell'aria  e  delle  superfici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 interni, sono finalizzate alla  tutela  della  salute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utilizzatori e degli  astanti  e  anche  a  evitare  una  </w:t>
      </w:r>
      <w:proofErr w:type="spellStart"/>
      <w:r w:rsidRPr="00FC074A">
        <w:rPr>
          <w:color w:val="444444"/>
          <w:sz w:val="22"/>
          <w:szCs w:val="22"/>
        </w:rPr>
        <w:t>pubblicita'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ingannevole.  Infatti,  qualora  vengano  rivendicate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dimostrate, l'utilizzatore - dal dirigente  scolastico  al  personale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operante nelle scuole fino  agli  studenti  -  nella  convinzione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essere protetto  con  l'uso  dei  soli  apparecchi,  potrebbe  essere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indotto in errore alleggerendo le altre misure di prevenzione,  quali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la  distanza  interpersonale,  l'uso  di  dispositivi  di  protezione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individuale (DPI), il ricambio  dell'aria,  ecc.,  contribuendo  alla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diffusione piuttosto che al contenimento delle infezioni.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destinatari del documento sono sia  i  fabbricanti/responsabili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dell'immissione sul mercato, sia gli utilizzatori finali che potranno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effettuare una selezione consapevole in base alle specifiche tecniche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 conformemente alle disposizioni normative vigenti in materia e agli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standard minimi di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indicati  nei  riferimenti  citati  nel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presente documento.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dispositivi di cui trattasi, alla luce della loro  destinazione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d'uso   e   </w:t>
      </w:r>
      <w:proofErr w:type="spellStart"/>
      <w:r w:rsidRPr="00FC074A">
        <w:rPr>
          <w:color w:val="444444"/>
          <w:sz w:val="22"/>
          <w:szCs w:val="22"/>
        </w:rPr>
        <w:t>modalita'</w:t>
      </w:r>
      <w:proofErr w:type="spellEnd"/>
      <w:r w:rsidRPr="00FC074A">
        <w:rPr>
          <w:color w:val="444444"/>
          <w:sz w:val="22"/>
          <w:szCs w:val="22"/>
        </w:rPr>
        <w:t xml:space="preserve">   d'azione   (sanificazione,    igienizzazione,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purificazione), non rientrano nella definizione di dispositivo medico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(DM) di cui all'art. 1, comma 2, lettera a) del  decreto  legislativo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n. 46/97 (attuazione  della  direttiva  93/42/CEE)  e  pertanto, 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devono  recare  la  marcatura  CE  di  dispositivo  medico.   Analoga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disposizione e'  presente  nel  regolamento  (UE)  2017/745  (</w:t>
      </w:r>
      <w:proofErr w:type="spellStart"/>
      <w:r w:rsidRPr="00FC074A">
        <w:rPr>
          <w:color w:val="444444"/>
          <w:sz w:val="22"/>
          <w:szCs w:val="22"/>
        </w:rPr>
        <w:t>Medical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Device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Regulation</w:t>
      </w:r>
      <w:proofErr w:type="spellEnd"/>
      <w:r w:rsidRPr="00FC074A">
        <w:rPr>
          <w:color w:val="444444"/>
          <w:sz w:val="22"/>
          <w:szCs w:val="22"/>
        </w:rPr>
        <w:t xml:space="preserve"> - MDR), in applicazione dal 26 maggio 2021, dove e'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esplicitato che i prodotti specificatamente destinati  alla  pulizia,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disinfezione  o  sterilizzazione  dei  dispositivi  medici  sono   da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considerarsi essi stessi dispositivi medici  (cfr.  art.  2,  par.  1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MDR). Pertanto, i summenzionati dispositivi destinati  alla  pulizia,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disinfezione di altro (tra cui, anche, l'ambiente e l'aria), non sono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inquadrabili come DM e non devono essere notificati alla  Banca  dati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dei dispositivi medici del  Ministero  della  salute  (Circolare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Ministero della salute dell'11 giugno 2021) (5)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dispositivi/apparecchi  oggetto  del  presente  documento  sono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immessi in commercio sotto la </w:t>
      </w:r>
      <w:proofErr w:type="spellStart"/>
      <w:r w:rsidRPr="00FC074A">
        <w:rPr>
          <w:color w:val="444444"/>
          <w:sz w:val="22"/>
          <w:szCs w:val="22"/>
        </w:rPr>
        <w:t>responsabilita'</w:t>
      </w:r>
      <w:proofErr w:type="spellEnd"/>
      <w:r w:rsidRPr="00FC074A">
        <w:rPr>
          <w:color w:val="444444"/>
          <w:sz w:val="22"/>
          <w:szCs w:val="22"/>
        </w:rPr>
        <w:t xml:space="preserve"> del  fabbricante.  Essi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sono quindi soggetti alle disposizioni generali sulla  sicurezza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prodotti immessi in commercio, secondo il Codice del consumo (decreto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legislativo n. 206/2005) che implica una preventiva  valutazione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rischio.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3. QUALITA' DELL'ARIA INDOOR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potenziali impatti negativi sulla salute  di  una  </w:t>
      </w:r>
      <w:proofErr w:type="spellStart"/>
      <w:r w:rsidRPr="00FC074A">
        <w:rPr>
          <w:color w:val="444444"/>
          <w:sz w:val="22"/>
          <w:szCs w:val="22"/>
        </w:rPr>
        <w:t>varieta'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inquinanti atmosferici che si possono  trovare  in  ambienti  indoor,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comprese le scuole sono stati un obiettivo prioritario e  comune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diversi piani e programmi di prevenzione sia a livello nazionale, sia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 livello europeo e a  livello  internazionale)  in  accordo  con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principali azioni  sviluppate  dalla  Organizzazione  mondiale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  <w:r w:rsidRPr="00FC074A">
        <w:rPr>
          <w:color w:val="444444"/>
          <w:sz w:val="22"/>
          <w:szCs w:val="22"/>
        </w:rPr>
        <w:t xml:space="preserve"> (OMS) relative ad un certo numero di inquinanti per  i  quali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 conoscenze scientifiche relative agli effetti sull'uomo sono state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giudicate sufficientemente  consolidate  che  oggi  costituiscono  un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punto di riferimento di rilievo per lo sviluppo e la diffusione di un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piano d'azione generale.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pandemia COVID-19 ha introdotto un nuovo rischio infettivo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ha richiesto misure aggiuntive per la limitazione della  trasmissione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   virus   indoor   (Dispositivi   di   protezione    individuale,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distanziamento,   sanificazione   superfici,   igiene   delle   mani,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miglioramento dei ricambi dell'aria) e ulteriori valutazioni  per  il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contenimento dei rischi.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indoor nelle scuole assume  un  particolare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significato e rilievo, sia per le </w:t>
      </w:r>
      <w:proofErr w:type="spellStart"/>
      <w:r w:rsidRPr="00FC074A">
        <w:rPr>
          <w:color w:val="444444"/>
          <w:sz w:val="22"/>
          <w:szCs w:val="22"/>
        </w:rPr>
        <w:t>vulnerabilita'</w:t>
      </w:r>
      <w:proofErr w:type="spellEnd"/>
      <w:r w:rsidRPr="00FC074A">
        <w:rPr>
          <w:color w:val="444444"/>
          <w:sz w:val="22"/>
          <w:szCs w:val="22"/>
        </w:rPr>
        <w:t xml:space="preserve">  dei  soggetti  (es.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studenti e lavoratori alcuni con </w:t>
      </w:r>
      <w:proofErr w:type="spellStart"/>
      <w:r w:rsidRPr="00FC074A">
        <w:rPr>
          <w:color w:val="444444"/>
          <w:sz w:val="22"/>
          <w:szCs w:val="22"/>
        </w:rPr>
        <w:t>suscettibilita'</w:t>
      </w:r>
      <w:proofErr w:type="spellEnd"/>
      <w:r w:rsidRPr="00FC074A">
        <w:rPr>
          <w:color w:val="444444"/>
          <w:sz w:val="22"/>
          <w:szCs w:val="22"/>
        </w:rPr>
        <w:t xml:space="preserve"> e </w:t>
      </w:r>
      <w:proofErr w:type="spellStart"/>
      <w:r w:rsidRPr="00FC074A">
        <w:rPr>
          <w:color w:val="444444"/>
          <w:sz w:val="22"/>
          <w:szCs w:val="22"/>
        </w:rPr>
        <w:t>disabilita'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meno complesse, con malattie respiratorie, asmatici e allergici,  con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alterazione del sistema immunitario, ecc.), sia per gli elevati tempi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 permanenza  (es.  gli  ambienti  scolastici  rappresentano   dopo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l'abitazione i luoghi dove gli studenti trascorrono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 tempo,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media circa </w:t>
      </w:r>
      <w:proofErr w:type="spellStart"/>
      <w:r w:rsidRPr="00FC074A">
        <w:rPr>
          <w:color w:val="444444"/>
          <w:sz w:val="22"/>
          <w:szCs w:val="22"/>
        </w:rPr>
        <w:t>sei-otto</w:t>
      </w:r>
      <w:proofErr w:type="spellEnd"/>
      <w:r w:rsidRPr="00FC074A">
        <w:rPr>
          <w:color w:val="444444"/>
          <w:sz w:val="22"/>
          <w:szCs w:val="22"/>
        </w:rPr>
        <w:t xml:space="preserve"> ore al giorno  per  almeno  cinque  giorni  alla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settimana per nove mesi l'anno, periodo che per i docenti, lo staff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il  personale  amministrativo  </w:t>
      </w: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 essere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 esteso).  Pertanto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l'attenzione  sulla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indoor  nelle   scuole   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tradurra'</w:t>
      </w:r>
      <w:proofErr w:type="spellEnd"/>
      <w:r w:rsidRPr="00FC074A">
        <w:rPr>
          <w:color w:val="444444"/>
          <w:sz w:val="22"/>
          <w:szCs w:val="22"/>
        </w:rPr>
        <w:t xml:space="preserve"> nel suo complesso in un beneficio significativo  per  tutta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la  vita  sulla  salute  degli  studenti,  del   personale   docente,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tecnico-amministrativo, del personale di ditte esterne e non,  alcuni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dei quali con  bisogni  specifici  (es.  con  </w:t>
      </w:r>
      <w:proofErr w:type="spellStart"/>
      <w:r w:rsidRPr="00FC074A">
        <w:rPr>
          <w:color w:val="444444"/>
          <w:sz w:val="22"/>
          <w:szCs w:val="22"/>
        </w:rPr>
        <w:t>disabilita'</w:t>
      </w:r>
      <w:proofErr w:type="spellEnd"/>
      <w:r w:rsidRPr="00FC074A">
        <w:rPr>
          <w:color w:val="444444"/>
          <w:sz w:val="22"/>
          <w:szCs w:val="22"/>
        </w:rPr>
        <w:t xml:space="preserve">  fisiche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psichiche,  asmatici  e  allergici,  migranti   e   minoranze), 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all'interno degli ambienti scolastici trascorrono periodi prolungati.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Gruppo di studio nazionale (</w:t>
      </w:r>
      <w:proofErr w:type="spellStart"/>
      <w:r w:rsidRPr="00FC074A">
        <w:rPr>
          <w:color w:val="444444"/>
          <w:sz w:val="22"/>
          <w:szCs w:val="22"/>
        </w:rPr>
        <w:t>GdS</w:t>
      </w:r>
      <w:proofErr w:type="spellEnd"/>
      <w:r w:rsidRPr="00FC074A">
        <w:rPr>
          <w:color w:val="444444"/>
          <w:sz w:val="22"/>
          <w:szCs w:val="22"/>
        </w:rPr>
        <w:t>) Inquinamento Indoor  dell'ISS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ha pubblicato il Rapporto ISTISAN  20/3  «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indoor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negli ambienti scolastici: strategie di monitoraggio degli inquinanti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chimici (PM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10</w:t>
      </w:r>
      <w:r w:rsidRPr="00FC074A">
        <w:rPr>
          <w:color w:val="444444"/>
          <w:sz w:val="22"/>
          <w:szCs w:val="22"/>
        </w:rPr>
        <w:t xml:space="preserve"> , 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2,5</w:t>
      </w:r>
      <w:r w:rsidRPr="00FC074A">
        <w:rPr>
          <w:color w:val="444444"/>
          <w:sz w:val="22"/>
          <w:szCs w:val="22"/>
        </w:rPr>
        <w:t xml:space="preserve"> , COV,  SVOC)  e  biologici  (batteri,  funghi,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virus e allergeni)» che contiene i principali valori numerici (valori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 riferimento, guida,  tempistica,  ecc.)  (6)  .  Queste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risultano utili per la verifica dell'impatto e  dell'efficacia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misure   preventive   e   di   risanamento   adottate   nei   diversi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ambienti/spazi scolastici o per  caratterizzare  determinate  fasi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momenti della giornata didattica  in  cui  avviene  l'attivazione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alcune tipologie di dispositivi/sorgenti (7)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 dirigente  scolastico  richiede  alle  </w:t>
      </w:r>
      <w:proofErr w:type="spellStart"/>
      <w:r w:rsidRPr="00FC074A">
        <w:rPr>
          <w:color w:val="444444"/>
          <w:sz w:val="22"/>
          <w:szCs w:val="22"/>
        </w:rPr>
        <w:t>Autorita'</w:t>
      </w:r>
      <w:proofErr w:type="spellEnd"/>
      <w:r w:rsidRPr="00FC074A">
        <w:rPr>
          <w:color w:val="444444"/>
          <w:sz w:val="22"/>
          <w:szCs w:val="22"/>
        </w:rPr>
        <w:t xml:space="preserve">   competenti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(Dipartimenti di prevenzione delle  ASL  e  ARPA)  di  effettuare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preliminari di monitoraggio della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 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individuazione  delle  soluzioni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 efficaci   da   adottare 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 alle presenti linee guida. Sulla base degli  esiti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predetta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richiede all'ente  proprietario  dell'edificio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attivarsi per porre  in  essere  gli  interventi  necessari,  secondo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quanto previsto dalla normativa vigente.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di monitoraggio di anidride carbonica-CO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 negli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 indoor, le misurazioni di  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 devono  essere  interpretate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come un indicatore/guida sulla </w:t>
      </w:r>
      <w:proofErr w:type="spellStart"/>
      <w:r w:rsidRPr="00FC074A">
        <w:rPr>
          <w:color w:val="444444"/>
          <w:sz w:val="22"/>
          <w:szCs w:val="22"/>
        </w:rPr>
        <w:t>necessita'</w:t>
      </w:r>
      <w:proofErr w:type="spellEnd"/>
      <w:r w:rsidRPr="00FC074A">
        <w:rPr>
          <w:color w:val="444444"/>
          <w:sz w:val="22"/>
          <w:szCs w:val="22"/>
        </w:rPr>
        <w:t xml:space="preserve"> di ricambio dell'aria negli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ambienti/spazi al fine di ridurre il rischio di infezione in caso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presenza  di  soggetti  infetti  che  potrebbero   rilasciare   virus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attraverso respirazione/tosse/starnuti, anche se la concentrazione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non e' correlata all'effettivo carico  di  infezione.  Lo  stesso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vale  per  la  scelta  dei  depuratori/purificatori,  vista   l'ampia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variabilita'</w:t>
      </w:r>
      <w:proofErr w:type="spellEnd"/>
      <w:r w:rsidRPr="00FC074A">
        <w:rPr>
          <w:color w:val="444444"/>
          <w:sz w:val="22"/>
          <w:szCs w:val="22"/>
        </w:rPr>
        <w:t xml:space="preserve"> nelle specifiche e nelle prestazioni offerte dalle varie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tecnologie.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4. VENTILAZIONE NATURALE E MECCANICA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 relazione  alla  pandemia  da  SARS-CoV-2,  nel  Rapporto  ISS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COVID-19  n.  11/2021  (8)  vengono  riprese  le  indicazioni   sulla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ventilazione naturale e meccanica della OMS contenute  nel  documento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Roadmap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to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improve</w:t>
      </w:r>
      <w:proofErr w:type="spellEnd"/>
      <w:r w:rsidRPr="00FC074A">
        <w:rPr>
          <w:color w:val="444444"/>
          <w:sz w:val="22"/>
          <w:szCs w:val="22"/>
        </w:rPr>
        <w:t xml:space="preserve"> and </w:t>
      </w:r>
      <w:proofErr w:type="spellStart"/>
      <w:r w:rsidRPr="00FC074A">
        <w:rPr>
          <w:color w:val="444444"/>
          <w:sz w:val="22"/>
          <w:szCs w:val="22"/>
        </w:rPr>
        <w:t>ensure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good</w:t>
      </w:r>
      <w:proofErr w:type="spellEnd"/>
      <w:r w:rsidRPr="00FC074A">
        <w:rPr>
          <w:color w:val="444444"/>
          <w:sz w:val="22"/>
          <w:szCs w:val="22"/>
        </w:rPr>
        <w:t xml:space="preserve"> indoor </w:t>
      </w:r>
      <w:proofErr w:type="spellStart"/>
      <w:r w:rsidRPr="00FC074A">
        <w:rPr>
          <w:color w:val="444444"/>
          <w:sz w:val="22"/>
          <w:szCs w:val="22"/>
        </w:rPr>
        <w:t>ventilation</w:t>
      </w:r>
      <w:proofErr w:type="spellEnd"/>
      <w:r w:rsidRPr="00FC074A">
        <w:rPr>
          <w:color w:val="444444"/>
          <w:sz w:val="22"/>
          <w:szCs w:val="22"/>
        </w:rPr>
        <w:t xml:space="preserve"> in the  </w:t>
      </w:r>
      <w:proofErr w:type="spellStart"/>
      <w:r w:rsidRPr="00FC074A">
        <w:rPr>
          <w:color w:val="444444"/>
          <w:sz w:val="22"/>
          <w:szCs w:val="22"/>
        </w:rPr>
        <w:t>context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 COVID-19.  L'OMS  ribadisce  come  la  ventilazione,  naturale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meccanica, e' parte strategica  degli  interventi  di  prevenzione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controllo della riduzione del rischio di trasmissione di COVID-19. Lo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stesso documento, per limitare  la  trasmissione  del  virus  tramite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aerosol, consiglia di sostituire con pacchi filtranti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efficienti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secondo la classificazione UNI EN ISO 16890:2017: come  ISO  ePM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10</w:t>
      </w:r>
      <w:r w:rsidRPr="00FC074A">
        <w:rPr>
          <w:color w:val="444444"/>
          <w:sz w:val="22"/>
          <w:szCs w:val="22"/>
        </w:rPr>
        <w:t xml:space="preserve">  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ISO ePM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2,5</w:t>
      </w:r>
      <w:r w:rsidRPr="00FC074A">
        <w:rPr>
          <w:color w:val="444444"/>
          <w:sz w:val="22"/>
          <w:szCs w:val="22"/>
        </w:rPr>
        <w:t xml:space="preserve"> e ISO ePM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1</w:t>
      </w:r>
      <w:r w:rsidRPr="00FC074A">
        <w:rPr>
          <w:color w:val="444444"/>
          <w:sz w:val="22"/>
          <w:szCs w:val="22"/>
        </w:rPr>
        <w:t xml:space="preserve">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Rapporto  ISS-COVID-19  sopracitato  sottolinea  anche  che 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ricambi dell'aria possono essere migliorati utilizzando  quanto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possibile le aperture delle  finestre  e  dei  balconi,  creando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corrente d'aria, aprendo quindi contemporaneamente finestre  e  porta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dell'aula per pochi minuti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volte al giorno (ad  esempio  operare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la  ventilazione  intermittente  durante  il  cambio  d'ora);  questo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rappresenta tra i molti modi, il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semplice per  implementare  sin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da  subito  l'ingresso  di  un  flusso  «d'aria  esterna»   regolare,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intermittente o incrociato e assicurare la diluizione/riduzione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inquinanti  di  diversa  natura  prodotti  all'interno,  comprese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eventuali particelle virali presenti.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Inoltre,   sul   piano   operativo   e'   utile   ricordare 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l'ottimizzazione dei ricambi dell'aria e, 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 in  generale,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ventilazione,  sebbene  faccia  parte  della  generale  strategia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prevenzione, e' solo una delle azioni da  intraprendere,  e  da  sola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incide solo parzialmente nel ridurre il rischio di  contaminazione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trasmissione del virus, se non  vengono  rispettate  tutte  le  altre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azioni personali di  prevenzione  e  riduzione  del  rischio,  ed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primis, il distanziamento fisico, l'uso delle  mascherine  (controllo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alla sorgente), il lavaggio delle mani, l'etichetta respiratoria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la tosse  e  gli  starnuti,  la  sanificazione  delle  superfici.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riduzione del rischio di contaminazione e diffusione si basa  proprio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sull'attuazione integrata ed organica di queste  misure  personali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collettive, che rimangono tuttora efficaci.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Nessuna singola misura  </w:t>
      </w: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 ridurre  da  sola  il  rischio.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ventilazione  naturale  e  meccanica  insieme  alle  altre  soluzioni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identificate per  il  miglioramento  della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degli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rappresentano quindi solo un aspetto della strategia  per  ridurre 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rischi di trasmissione indoor. Alcuni studi enfatizzano la </w:t>
      </w:r>
      <w:proofErr w:type="spellStart"/>
      <w:r w:rsidRPr="00FC074A">
        <w:rPr>
          <w:color w:val="444444"/>
          <w:sz w:val="22"/>
          <w:szCs w:val="22"/>
        </w:rPr>
        <w:t>necessita'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sviluppare standard  di  ventilazione  naturale  e  meccanica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considerino adeguatamente l'elevato rischio di infezione da  patogeni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 via aerea. Per sviluppare sistemi di ventilazione  flessibili,  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seconda delle </w:t>
      </w:r>
      <w:proofErr w:type="spellStart"/>
      <w:r w:rsidRPr="00FC074A">
        <w:rPr>
          <w:color w:val="444444"/>
          <w:sz w:val="22"/>
          <w:szCs w:val="22"/>
        </w:rPr>
        <w:t>finalita'</w:t>
      </w:r>
      <w:proofErr w:type="spellEnd"/>
      <w:r w:rsidRPr="00FC074A">
        <w:rPr>
          <w:color w:val="444444"/>
          <w:sz w:val="22"/>
          <w:szCs w:val="22"/>
        </w:rPr>
        <w:t xml:space="preserve"> e della tipologia degli edifici (es. scuole),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e'  necessario  coinvolgere  le  parti  competenti  del  settore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condizionamento   dell'aria   e   della   ventilazione   e/o   figure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professionali   competenti/qualificate,   oltre   agli    architetti,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biologici, chimici, fisici, ingegneri  e  gli  operatori  di  </w:t>
      </w: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pubblica per affrontare questa problematica in ambito scolastico  (9)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. Tutte le  competenze  con  un  approccio  multidisciplinare  e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crescita nella collaborazione come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volte segnalato dall'OMS.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ventilazione meccanica controllata  (VMC)  e'  stata  proposta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come un valido ed efficace strumento per contrastare la  trasmissione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  virus  da  diversi  lavori  scientifici,   sia   attraverso 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modellizzazione</w:t>
      </w:r>
      <w:proofErr w:type="spellEnd"/>
      <w:r w:rsidRPr="00FC074A">
        <w:rPr>
          <w:color w:val="444444"/>
          <w:sz w:val="22"/>
          <w:szCs w:val="22"/>
        </w:rPr>
        <w:t xml:space="preserve"> (10) sia  attraverso  la  comparazione  dei  dati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incidenza reale in ambienti scolastici con </w:t>
      </w:r>
      <w:proofErr w:type="spellStart"/>
      <w:r w:rsidRPr="00FC074A">
        <w:rPr>
          <w:color w:val="444444"/>
          <w:sz w:val="22"/>
          <w:szCs w:val="22"/>
        </w:rPr>
        <w:t>disponibilita'</w:t>
      </w:r>
      <w:proofErr w:type="spellEnd"/>
      <w:r w:rsidRPr="00FC074A">
        <w:rPr>
          <w:color w:val="444444"/>
          <w:sz w:val="22"/>
          <w:szCs w:val="22"/>
        </w:rPr>
        <w:t xml:space="preserve"> o  meno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VMC. L'abbattimento del rischio osservato sul campo e' in  linea  con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quello ricavabile da studi in condizioni controllate (11)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Come riportato sopra ne'  la  ventilazione  naturale  ne'  quella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meccanica possono da sole prevenire l'infezione e sono da  utilizzare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 combinazione con altre misure di protezione in quanto parte di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strategia di riduzione  del  rischio.  La  semplice  presenza  di  un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impianto di ventilazione meccanica, anche se dotata di un sistema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filtraggio,  non  garantisce  completamente   il   rischio   di 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trasmissione del virus, ma semmai ne riduce le </w:t>
      </w:r>
      <w:proofErr w:type="spellStart"/>
      <w:r w:rsidRPr="00FC074A">
        <w:rPr>
          <w:color w:val="444444"/>
          <w:sz w:val="22"/>
          <w:szCs w:val="22"/>
        </w:rPr>
        <w:t>probabilita'</w:t>
      </w:r>
      <w:proofErr w:type="spellEnd"/>
      <w:r w:rsidRPr="00FC074A">
        <w:rPr>
          <w:color w:val="444444"/>
          <w:sz w:val="22"/>
          <w:szCs w:val="22"/>
        </w:rPr>
        <w:t xml:space="preserve">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5. CONSIDERAZIONI GENERALI PER LA SCELTA DEI DISPOSITIVI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 scelta  sulla  «</w:t>
      </w:r>
      <w:proofErr w:type="spellStart"/>
      <w:r w:rsidRPr="00FC074A">
        <w:rPr>
          <w:color w:val="444444"/>
          <w:sz w:val="22"/>
          <w:szCs w:val="22"/>
        </w:rPr>
        <w:t>opportunita'</w:t>
      </w:r>
      <w:proofErr w:type="spellEnd"/>
      <w:r w:rsidRPr="00FC074A">
        <w:rPr>
          <w:color w:val="444444"/>
          <w:sz w:val="22"/>
          <w:szCs w:val="22"/>
        </w:rPr>
        <w:t xml:space="preserve">  di  utilizzo»  della  soluzione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tecnica,  deve  essere  effettuata  da   personale   qualificato 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considerazione della valutazione  dei  rischi  e  deve  tenere  anche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presenti gli obiettivi che si  intendono  raggiungere  (es.  ricambio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d'aria, abbattimento carica  patogeni  nell'aria  e/o  del  materiale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particellare) e, nel caso di utilizzo di apparecchi mobili, se  l'uso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e' continuo o al bisogno.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requisiti e le  informazioni  riportate  nella  presente  linea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guida rappresentano un riferimento per la selezione dei sistemi e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 procedure da adottare  all'interno  delle  strutture  scolastiche.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Utili strumenti sono quindi la «Scheda tecnica», le certificazioni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  altre  informazioni  descritte  che  caratterizzano   i   diversi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dispositivi.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5.1 RACCOMANDAZIONI PER GLI UTILIZZATORI DEI DISPOSITIVI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Come raccomandazioni generali, i  dispositivi/apparecchi  qualora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destinati  agli  ambienti  scolastici,  devono   essere   chiaramente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identificabili, sicuri, efficaci, utilizzabili in presenza di astanti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se previsto dal costruttore e solo in condizioni di sicurezza, muniti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o abbinati a, ove  necessario,  dispositivi/sensori  in  grado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misurare  anidride  carbonica  (CO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 )  e/o  altri  composti   emessi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primariamente  o  secondariamente  (sottoprodotti)   e   particolato,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nonche'</w:t>
      </w:r>
      <w:proofErr w:type="spellEnd"/>
      <w:r w:rsidRPr="00FC074A">
        <w:rPr>
          <w:color w:val="444444"/>
          <w:sz w:val="22"/>
          <w:szCs w:val="22"/>
        </w:rPr>
        <w:t xml:space="preserve">  i  principali  parametri  microclimatici.   Possono   essere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utilizzati  anche  gli  apparecchi  polivalenti  (es.  strumenti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garantiscano il ricambio d'aria e/o filtrazione  di  particolato  e/o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abbattimento della carica dei patogeni e/o abbattimento di inquinanti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chimici) anche combinati con prodotti/sistemi  per  la  sanificazione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delle superfici. Ulteriori requisisti da prendere  in  considerazione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sono: facile utilizzo e installazione; bassi  costi  di  attivazione,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operativita'</w:t>
      </w:r>
      <w:proofErr w:type="spellEnd"/>
      <w:r w:rsidRPr="00FC074A">
        <w:rPr>
          <w:color w:val="444444"/>
          <w:sz w:val="22"/>
          <w:szCs w:val="22"/>
        </w:rPr>
        <w:t xml:space="preserve"> e manutenzione per garantire le prestazioni  iniziali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continue dei dispositivi (es. ridotti consumi elettrici  e/o  ridotti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costi di componenti, di smaltimento dei filtri, lampade, ecc.); bassi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livelli/classi emissive di  </w:t>
      </w:r>
      <w:proofErr w:type="spellStart"/>
      <w:r w:rsidRPr="00FC074A">
        <w:rPr>
          <w:color w:val="444444"/>
          <w:sz w:val="22"/>
          <w:szCs w:val="22"/>
        </w:rPr>
        <w:t>rumorosita'</w:t>
      </w:r>
      <w:proofErr w:type="spellEnd"/>
      <w:r w:rsidRPr="00FC074A">
        <w:rPr>
          <w:color w:val="444444"/>
          <w:sz w:val="22"/>
          <w:szCs w:val="22"/>
        </w:rPr>
        <w:t>;  impatto  ambientale  minimo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(es. sostituzione dei filtri, lampade e sensori).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Gli apparecchi scelti dovrebbero essere  sempre  accompagnati  da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documentazione attestante test specifici che dimostrino: efficacia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sicurezza nelle condizioni di utilizzo, i.e., in ambienti simili agli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 scolastici in cui si intendono installare (es. volume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ambienti  testati,  tassi   di   ricambio   dell'aria,   modello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occupazione); durata di funzionamento che influenza la  </w:t>
      </w:r>
      <w:proofErr w:type="spellStart"/>
      <w:r w:rsidRPr="00FC074A">
        <w:rPr>
          <w:color w:val="444444"/>
          <w:sz w:val="22"/>
          <w:szCs w:val="22"/>
        </w:rPr>
        <w:t>capacita'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abbassare  la  concentrazione  degli  inquinanti;   frequenza 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manutenzione per un  corretto  funzionamento;  livello/classe  rumore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dB</w:t>
      </w:r>
      <w:proofErr w:type="spellEnd"/>
      <w:r w:rsidRPr="00FC074A">
        <w:rPr>
          <w:color w:val="444444"/>
          <w:sz w:val="22"/>
          <w:szCs w:val="22"/>
        </w:rPr>
        <w:t xml:space="preserve">(A) durante il funzionamento alla massima portata d'aria.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     REQUISITI    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    SISTEMA     (sezione     destinata     ai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fabbricanti/responsabili dell'immissione sul mercato)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6.1 DATI IDENTIFICATIVI E INFORMAZIONI SUL SISTEMA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informazioni minime rese disponibili  dai  fabbricanti  devono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fornire l'identificazione  univoca  del  dispositivo,  descrivere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maniera dettagliata la tecnologia e il principio di funzionamento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sistema e l'identificazione dell'eventuale principio attivo chimico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agente  fisico  su  cui  si  basa  l'azione  sanificante/igienizzante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dell'apparecchio.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Deve essere specificato se utilizzabile in presenza o in  assenza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astanti qualora si intenda procedere con la  sanificazione  al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fuori dell'orario di lavoro (includendo i tempi di  rientro,  se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caso).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Deve essere indicato il fabbricante ed eventuale  altro  soggetto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responsabile dell'immissione sul mercato dell'apparecchio.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Target  (matrice  oggetto  della  sanificazione)  -  Deve  essere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identificato il target  da  trattare,  ovvero  aria  o  superfici,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indicato chiaramente il </w:t>
      </w:r>
      <w:proofErr w:type="spellStart"/>
      <w:r w:rsidRPr="00FC074A">
        <w:rPr>
          <w:color w:val="444444"/>
          <w:sz w:val="22"/>
          <w:szCs w:val="22"/>
        </w:rPr>
        <w:t>claim</w:t>
      </w:r>
      <w:proofErr w:type="spellEnd"/>
      <w:r w:rsidRPr="00FC074A">
        <w:rPr>
          <w:color w:val="444444"/>
          <w:sz w:val="22"/>
          <w:szCs w:val="22"/>
        </w:rPr>
        <w:t>, ad  esempio,  il  miglioramento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dell'aria, ove il trattamento sia diretto alla riduzione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contaminanti ambientali, e/o alla sanificazione/igienizzazione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superfici laddove vi sia un abbattimento della carica microbica.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SDS Nel caso di sistemi che generano  in  situ/rilasciano  una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specie chimiche  attive,  devono  essere  disponibili  anche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Schede di dati di sicurezza (SDS) delle sostanze  attive  pericolose,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redatte  conformemente  all'allegato  II  del  regolamento  (CE)   n.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1907/2006 (REACH).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 tutte  le  tecnologie,  e'  necessario  tenere  conto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condizioni ambientali  quali  il  volume  del  locale,  il  passaggio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dell'aria e le correnti d'aria nello stesso, fornendo indicazioni sul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corretto posizionamento  dell'apparecchio  nell'ambiente  rispetto  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finestre, balconi, porte  e  postazioni  di  lavoro  con  particolare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attenzione alla direzione del flusso di aria generato;  sulla  durata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d'uso  che  ha  una  grande  influenza  sulle  prestazioni;  e  sulle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di manutenzione.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6.2 RICAMBIO D'ARIA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L'Organizzazione mondiale della  </w:t>
      </w: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  <w:r w:rsidRPr="00FC074A">
        <w:rPr>
          <w:color w:val="444444"/>
          <w:sz w:val="22"/>
          <w:szCs w:val="22"/>
        </w:rPr>
        <w:t xml:space="preserve">  (OMS;  o  World 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Organization</w:t>
      </w:r>
      <w:proofErr w:type="spellEnd"/>
      <w:r w:rsidRPr="00FC074A">
        <w:rPr>
          <w:color w:val="444444"/>
          <w:sz w:val="22"/>
          <w:szCs w:val="22"/>
        </w:rPr>
        <w:t>, WHO) considera ottimale un ricambio dell'aria  pari 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un valore indicativo di almeno 10 L/secondo/persona.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i sistemi meccanici che agiscono anche mediante  il  ricambio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 aria/ventilazione,  in  aggiunta  ai  meccanismi  cosiddetti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«sanificazione/igienizzazione», deve essere documentato il  tasso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ricambio dell'aria (espresso in termini di litri di aria per  persona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 secondo) in relazione al volume da trattare, al potenziale  numero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occupanti e all'</w:t>
      </w:r>
      <w:proofErr w:type="spellStart"/>
      <w:r w:rsidRPr="00FC074A">
        <w:rPr>
          <w:color w:val="444444"/>
          <w:sz w:val="22"/>
          <w:szCs w:val="22"/>
        </w:rPr>
        <w:t>identita</w:t>
      </w:r>
      <w:proofErr w:type="spellEnd"/>
      <w:r w:rsidRPr="00FC074A">
        <w:rPr>
          <w:color w:val="444444"/>
          <w:sz w:val="22"/>
          <w:szCs w:val="22"/>
        </w:rPr>
        <w:t>' delle  sostanze  chimiche  presenti  sia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come inquinanti sia come sottoprodotti  delle  sostanze  attive.  Nel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contesto COVID-19 e'  assolutamente  necessario  conoscere  l'impatto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nell'uso dei dispositivi di depurazione/purificazione  dell'aria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assicurarsi che il loro utilizzo non porti alla  sostituzione  di  un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rischio biologico con un rischio chimico.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 ventilazione  non   dovrebbe   essere   mai   utilizzata 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sostituzione alla limitazione/controllo del numero delle sorgenti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ridurre al minimo le concentrazioni inquinanti negli ambienti  indoor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 il rischio di generare flussi che  trasportino  eventuali  agenti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patogeni nell'aria verso altre zone dove sono presenti altre persone,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come dimostrato dalla letteratura scientifica  su  focolai  epidemici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sviluppati in ambiente indoor a causa di ventilazione. E' preferibile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che gli inquinanti evitabili siano eliminati/mitigati alla sorgente.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L'efficienza del ricambio di aria/ventilazione si misura in  base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ai volumi/ora o ai litri/secondo/persona, ovvero  alla  </w:t>
      </w:r>
      <w:proofErr w:type="spellStart"/>
      <w:r w:rsidRPr="00FC074A">
        <w:rPr>
          <w:color w:val="444444"/>
          <w:sz w:val="22"/>
          <w:szCs w:val="22"/>
        </w:rPr>
        <w:t>capacita'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ricambiare l'aria interna con  aria  esterna,  o  aria  di  ricircolo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trattata non contenente particelle contaminanti.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Si sottolinea che l'aria di ricircolo fornita non sostituisce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nessuna  maniera  i   ricambi   dell'aria,   che   avviene   mediante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introduzione di «aria fresca esterna», quindi le finestre e i balconi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devono essere aperti per pochi minuti  ad  intervalli  regolari,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creare    la    ventilazione    intermittente.     L'utilizzo   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purificatori/</w:t>
      </w:r>
      <w:proofErr w:type="spellStart"/>
      <w:r w:rsidRPr="00FC074A">
        <w:rPr>
          <w:color w:val="444444"/>
          <w:sz w:val="22"/>
          <w:szCs w:val="22"/>
        </w:rPr>
        <w:t>sanificatori</w:t>
      </w:r>
      <w:proofErr w:type="spellEnd"/>
      <w:r w:rsidRPr="00FC074A">
        <w:rPr>
          <w:color w:val="444444"/>
          <w:sz w:val="22"/>
          <w:szCs w:val="22"/>
        </w:rPr>
        <w:t>/</w:t>
      </w:r>
      <w:proofErr w:type="spellStart"/>
      <w:r w:rsidRPr="00FC074A">
        <w:rPr>
          <w:color w:val="444444"/>
          <w:sz w:val="22"/>
          <w:szCs w:val="22"/>
        </w:rPr>
        <w:t>igienizzatori</w:t>
      </w:r>
      <w:proofErr w:type="spellEnd"/>
      <w:r w:rsidRPr="00FC074A">
        <w:rPr>
          <w:color w:val="444444"/>
          <w:sz w:val="22"/>
          <w:szCs w:val="22"/>
        </w:rPr>
        <w:t xml:space="preserve">  senza   ingresso   di   aria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esterna, potrebbe non ridurre i livelli e le concentrazioni di alcune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sostanze (es. 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) e potrebbe anche causare false </w:t>
      </w:r>
      <w:proofErr w:type="spellStart"/>
      <w:r w:rsidRPr="00FC074A">
        <w:rPr>
          <w:color w:val="444444"/>
          <w:sz w:val="22"/>
          <w:szCs w:val="22"/>
        </w:rPr>
        <w:t>allerte</w:t>
      </w:r>
      <w:proofErr w:type="spellEnd"/>
      <w:r w:rsidRPr="00FC074A">
        <w:rPr>
          <w:color w:val="444444"/>
          <w:sz w:val="22"/>
          <w:szCs w:val="22"/>
        </w:rPr>
        <w:t xml:space="preserve"> da sensori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che rilevano nell'ambiente i livelli di queste  sostanze  per  usarli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come indicatori di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indoor e comunque potrebbe 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rimuovere tutti gli agenti come accade  quando  viene  effettuato  il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ricambio dell'aria esterna non inquinata.  In  ambienti  in  cui 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risulta possibile aprire le finestre, il ricambio d'aria </w:t>
      </w: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 essere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soddisfatto da aria esterna pulita in percentuale compatibile con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potenza degli apparecchi di trattamento aria.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 il  contrasto  alla  pandemia   COVID-19,   l'utilizzo 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purificatori d'aria/</w:t>
      </w:r>
      <w:proofErr w:type="spellStart"/>
      <w:r w:rsidRPr="00FC074A">
        <w:rPr>
          <w:color w:val="444444"/>
          <w:sz w:val="22"/>
          <w:szCs w:val="22"/>
        </w:rPr>
        <w:t>sanificatori</w:t>
      </w:r>
      <w:proofErr w:type="spellEnd"/>
      <w:r w:rsidRPr="00FC074A">
        <w:rPr>
          <w:color w:val="444444"/>
          <w:sz w:val="22"/>
          <w:szCs w:val="22"/>
        </w:rPr>
        <w:t>/</w:t>
      </w:r>
      <w:proofErr w:type="spellStart"/>
      <w:r w:rsidRPr="00FC074A">
        <w:rPr>
          <w:color w:val="444444"/>
          <w:sz w:val="22"/>
          <w:szCs w:val="22"/>
        </w:rPr>
        <w:t>igienizzatori</w:t>
      </w:r>
      <w:proofErr w:type="spellEnd"/>
      <w:r w:rsidRPr="00FC074A">
        <w:rPr>
          <w:color w:val="444444"/>
          <w:sz w:val="22"/>
          <w:szCs w:val="22"/>
        </w:rPr>
        <w:t xml:space="preserve"> non </w:t>
      </w: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sostituire 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ricambi dell'aria esterna/ventilazione, l'uso  della  mascherina,  il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distanziamento fisico e le altre misure di barriera.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Altre raccomandazioni e scenari  esemplificativi  sono  riportati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nel  Rapporto  ISS  COVID-19  n.  12/2021  del  20  maggio  2021.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misurazione della CO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</w:t>
      </w:r>
      <w:r w:rsidRPr="00FC074A">
        <w:rPr>
          <w:color w:val="444444"/>
          <w:sz w:val="22"/>
          <w:szCs w:val="22"/>
        </w:rPr>
        <w:t xml:space="preserve"> in continuo e' stata recentemente proposta come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mezzo per limitare il potenziale  di  </w:t>
      </w:r>
      <w:proofErr w:type="spellStart"/>
      <w:r w:rsidRPr="00FC074A">
        <w:rPr>
          <w:color w:val="444444"/>
          <w:sz w:val="22"/>
          <w:szCs w:val="22"/>
        </w:rPr>
        <w:t>trasmissibilita'</w:t>
      </w:r>
      <w:proofErr w:type="spellEnd"/>
      <w:r w:rsidRPr="00FC074A">
        <w:rPr>
          <w:color w:val="444444"/>
          <w:sz w:val="22"/>
          <w:szCs w:val="22"/>
        </w:rPr>
        <w:t xml:space="preserve">  dei  patogeni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trasmessi per via aerea (12)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6.3  CONSIDERAZIONI  SULLA  SICUREZZA  DEI  SISTEMI  CHE  SI   BASANO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SULL'AZIONE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AGENTI CHIMICI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 ambito scolastico e' necessario prendere in considerazione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primis la sicurezza dei sistemi che producono e  utilizzano  sostanze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chimiche, alcune delle quali sono in fase di valutazione  secondo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normativa europea (regolamento (UE) n. 528/2012) e  quindi  non  sono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utilizzabili  come  «disinfettanti»  in  ambienti  indoor  e  inoltre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richiedono l'intervento di personale qualificato.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perossido di idrogeno, ad  esempio,  e'  approvato  a  livello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europeo ed e' autorizzato in Italia per esclusivo uso  professionale,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 considerazione della </w:t>
      </w:r>
      <w:proofErr w:type="spellStart"/>
      <w:r w:rsidRPr="00FC074A">
        <w:rPr>
          <w:color w:val="444444"/>
          <w:sz w:val="22"/>
          <w:szCs w:val="22"/>
        </w:rPr>
        <w:t>complessita'</w:t>
      </w:r>
      <w:proofErr w:type="spellEnd"/>
      <w:r w:rsidRPr="00FC074A">
        <w:rPr>
          <w:color w:val="444444"/>
          <w:sz w:val="22"/>
          <w:szCs w:val="22"/>
        </w:rPr>
        <w:t xml:space="preserve"> delle procedure  di  utilizzo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 profilo di rischio della sostanza attiva.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Rapporto ISS  COVID-19  n.  12/2021  descrive  chiaramente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caratteristiche e le </w:t>
      </w:r>
      <w:proofErr w:type="spellStart"/>
      <w:r w:rsidRPr="00FC074A">
        <w:rPr>
          <w:color w:val="444444"/>
          <w:sz w:val="22"/>
          <w:szCs w:val="22"/>
        </w:rPr>
        <w:t>criticita'</w:t>
      </w:r>
      <w:proofErr w:type="spellEnd"/>
      <w:r w:rsidRPr="00FC074A">
        <w:rPr>
          <w:color w:val="444444"/>
          <w:sz w:val="22"/>
          <w:szCs w:val="22"/>
        </w:rPr>
        <w:t xml:space="preserve"> dei sistemi che utilizzano o generano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sostanza chimiche.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Identificazione  di  eventuali  sottoprodotti  e  caratteristiche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                    pericolo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    In relazione alla tipologia del sistema (chimico, chimico-fisico,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fisico) e' necessario che il  fabbricante  fornisca  le  informazioni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sulle caratteristiche tossicologiche delle forme chimiche reattive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dei   sottoprodotti   che   eventualmente   si   formano   o    sulle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caratteristiche di pericolo degli agenti fisici.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quanto riguarda gli eventuali sottoprodotti e' necessario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il  fabbricante  derivi  i   livelli   accettabili   di   esposizione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</w:t>
      </w:r>
      <w:proofErr w:type="spellStart"/>
      <w:r w:rsidRPr="00FC074A">
        <w:rPr>
          <w:color w:val="444444"/>
          <w:sz w:val="22"/>
          <w:szCs w:val="22"/>
        </w:rPr>
        <w:t>Acceptable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Exposure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Level</w:t>
      </w:r>
      <w:proofErr w:type="spellEnd"/>
      <w:r w:rsidRPr="00FC074A">
        <w:rPr>
          <w:color w:val="444444"/>
          <w:sz w:val="22"/>
          <w:szCs w:val="22"/>
        </w:rPr>
        <w:t xml:space="preserve">,  AEL;  </w:t>
      </w:r>
      <w:proofErr w:type="spellStart"/>
      <w:r w:rsidRPr="00FC074A">
        <w:rPr>
          <w:color w:val="444444"/>
          <w:sz w:val="22"/>
          <w:szCs w:val="22"/>
        </w:rPr>
        <w:t>Derived</w:t>
      </w:r>
      <w:proofErr w:type="spellEnd"/>
      <w:r w:rsidRPr="00FC074A">
        <w:rPr>
          <w:color w:val="444444"/>
          <w:sz w:val="22"/>
          <w:szCs w:val="22"/>
        </w:rPr>
        <w:t xml:space="preserve">  No  </w:t>
      </w:r>
      <w:proofErr w:type="spellStart"/>
      <w:r w:rsidRPr="00FC074A">
        <w:rPr>
          <w:color w:val="444444"/>
          <w:sz w:val="22"/>
          <w:szCs w:val="22"/>
        </w:rPr>
        <w:t>Effect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Level</w:t>
      </w:r>
      <w:proofErr w:type="spellEnd"/>
      <w:r w:rsidRPr="00FC074A">
        <w:rPr>
          <w:color w:val="444444"/>
          <w:sz w:val="22"/>
          <w:szCs w:val="22"/>
        </w:rPr>
        <w:t>,  DNEL)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relativi ai principi attivi  eventualmente  rilasciati  dal  sistema.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Tali indicazioni sono reperite dai dati di letteratura per gli agenti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chimici [www.echa.europa.eu  -  sito  di  disseminazione  ad  accesso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aperto  dell'Agenzia  europea   delle   sostanze   chimiche   (ECHA);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www.epa.gov -  sito  dell'US  </w:t>
      </w:r>
      <w:proofErr w:type="spellStart"/>
      <w:r w:rsidRPr="00FC074A">
        <w:rPr>
          <w:color w:val="444444"/>
          <w:sz w:val="22"/>
          <w:szCs w:val="22"/>
        </w:rPr>
        <w:t>Environmental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Protection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Agency</w:t>
      </w:r>
      <w:proofErr w:type="spellEnd"/>
      <w:r w:rsidRPr="00FC074A">
        <w:rPr>
          <w:color w:val="444444"/>
          <w:sz w:val="22"/>
          <w:szCs w:val="22"/>
        </w:rPr>
        <w:t>].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relazione alla forma chimica, il livello accettabile  di  esposizione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e' rappresentato dal valore di concentrazione in aria al di sotto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quale non sono noti o ipotizzabili  effetti  avversi  per  la  salute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delle persone esposte.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Formazione dei  sottoprodotti  -  Devono  essere  identificati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descritti eventuali sottoprodotti nel caso di  generazione  di  forme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chimiche reattive indesiderate anche se corrispondenti a un principio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attivo biocida </w:t>
      </w:r>
      <w:proofErr w:type="spellStart"/>
      <w:r w:rsidRPr="00FC074A">
        <w:rPr>
          <w:color w:val="444444"/>
          <w:sz w:val="22"/>
          <w:szCs w:val="22"/>
        </w:rPr>
        <w:t>gia'</w:t>
      </w:r>
      <w:proofErr w:type="spellEnd"/>
      <w:r w:rsidRPr="00FC074A">
        <w:rPr>
          <w:color w:val="444444"/>
          <w:sz w:val="22"/>
          <w:szCs w:val="22"/>
        </w:rPr>
        <w:t xml:space="preserve"> approvato (come ad es. il perossido  di  idrogeno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tal quale), o in fase di valutazione (come ad es. l'ozono Si  veda  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tal proposito il Rapporto ISS-INAIL COVID-19 n. 56/2020).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formazione di sottoprodotti dipende dalla  composizione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matrice trattata, dalle caratteristiche del  sistema,  dal  tempo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funzionamento e dagli articoli/materiali  e  dal  numero  di  persone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presenti nell'ambiente  (13)  .  Infatti  le  sostanze  eventualmente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rilasciate (es. ozono) possono interagire  con  i  COV  emessi  dalle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diverse sorgenti (es. aria outdoor, fotocopiatrici, stampanti,  ecc.)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 con materiali e  prodotti  presenti  o  utilizzati  negli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indoor, portando alla possibile  formazione  secondaria  di  sostanze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indesiderate con  elevata  </w:t>
      </w:r>
      <w:proofErr w:type="spellStart"/>
      <w:r w:rsidRPr="00FC074A">
        <w:rPr>
          <w:color w:val="444444"/>
          <w:sz w:val="22"/>
          <w:szCs w:val="22"/>
        </w:rPr>
        <w:t>tossicita'</w:t>
      </w:r>
      <w:proofErr w:type="spellEnd"/>
      <w:r w:rsidRPr="00FC074A">
        <w:rPr>
          <w:color w:val="444444"/>
          <w:sz w:val="22"/>
          <w:szCs w:val="22"/>
        </w:rPr>
        <w:t>,  inclusi  i  cancerogeni  (es.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formaldeide) e di 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10</w:t>
      </w:r>
      <w:r w:rsidRPr="00FC074A">
        <w:rPr>
          <w:color w:val="444444"/>
          <w:sz w:val="22"/>
          <w:szCs w:val="22"/>
        </w:rPr>
        <w:t xml:space="preserve"> , PM</w:t>
      </w:r>
      <w:r w:rsidRPr="00FC074A">
        <w:rPr>
          <w:color w:val="444444"/>
          <w:sz w:val="22"/>
          <w:szCs w:val="22"/>
          <w:bdr w:val="none" w:sz="0" w:space="0" w:color="auto" w:frame="1"/>
          <w:vertAlign w:val="subscript"/>
        </w:rPr>
        <w:t>2,5</w:t>
      </w:r>
      <w:r w:rsidRPr="00FC074A">
        <w:rPr>
          <w:color w:val="444444"/>
          <w:sz w:val="22"/>
          <w:szCs w:val="22"/>
        </w:rPr>
        <w:t xml:space="preserve"> (14) ,  particelle  ultrafini  (15)  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nanoparticelle</w:t>
      </w:r>
      <w:proofErr w:type="spellEnd"/>
      <w:r w:rsidRPr="00FC074A">
        <w:rPr>
          <w:color w:val="444444"/>
          <w:sz w:val="22"/>
          <w:szCs w:val="22"/>
        </w:rPr>
        <w:t>, radicali ossidrilici, precursori, specie  reattive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altri sottoprodotti sconosciuti. </w:t>
      </w:r>
      <w:proofErr w:type="spellStart"/>
      <w:r w:rsidRPr="00FC074A">
        <w:rPr>
          <w:color w:val="444444"/>
          <w:sz w:val="22"/>
          <w:szCs w:val="22"/>
        </w:rPr>
        <w:t>Cio'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puo'</w:t>
      </w:r>
      <w:proofErr w:type="spellEnd"/>
      <w:r w:rsidRPr="00FC074A">
        <w:rPr>
          <w:color w:val="444444"/>
          <w:sz w:val="22"/>
          <w:szCs w:val="22"/>
        </w:rPr>
        <w:t xml:space="preserve"> avvenire anche  attraverso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reazioni omogenee ed eterogenee con materiali indoor di largo consumo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(es. terpeni presenti in profumatori per ambienti o detergenti).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</w:t>
      </w:r>
      <w:proofErr w:type="spellStart"/>
      <w:r w:rsidRPr="00FC074A">
        <w:rPr>
          <w:color w:val="444444"/>
          <w:sz w:val="22"/>
          <w:szCs w:val="22"/>
        </w:rPr>
        <w:t>Incompatibilita'</w:t>
      </w:r>
      <w:proofErr w:type="spellEnd"/>
      <w:r w:rsidRPr="00FC074A">
        <w:rPr>
          <w:color w:val="444444"/>
          <w:sz w:val="22"/>
          <w:szCs w:val="22"/>
        </w:rPr>
        <w:t xml:space="preserve"> con materiali/articoli -  Deve  essere  indicata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l'eventuale </w:t>
      </w:r>
      <w:proofErr w:type="spellStart"/>
      <w:r w:rsidRPr="00FC074A">
        <w:rPr>
          <w:color w:val="444444"/>
          <w:sz w:val="22"/>
          <w:szCs w:val="22"/>
        </w:rPr>
        <w:t>incompatibilita'</w:t>
      </w:r>
      <w:proofErr w:type="spellEnd"/>
      <w:r w:rsidRPr="00FC074A">
        <w:rPr>
          <w:color w:val="444444"/>
          <w:sz w:val="22"/>
          <w:szCs w:val="22"/>
        </w:rPr>
        <w:t xml:space="preserve"> del sistema  con  materiali  comunemente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presenti  negli  ambienti  indoor  (es.  materiali  per  costruzioni,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arredi), che potrebbero causare la formazione di sottoprodotti  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degradazione  dei  materiali  stessi  per  l'azione  delle   sostanze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chimiche       eventualmente       originate       dal        sistema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sanificante/igienizzante.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6.4 SICUREZZA DEI SISTEMI CHE SI BASANO SULL'AZIONE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AGENTI FISICI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sicurezza dei sistemi che si basano sull'azione di soli agenti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fisici  deve  essere  dimostrata  attraverso  la   </w:t>
      </w: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   alla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normativa in vigore e alle indicazioni delle linee  guida  specifiche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[Direttiva 2011/65/CE (</w:t>
      </w:r>
      <w:proofErr w:type="spellStart"/>
      <w:r w:rsidRPr="00FC074A">
        <w:rPr>
          <w:color w:val="444444"/>
          <w:sz w:val="22"/>
          <w:szCs w:val="22"/>
        </w:rPr>
        <w:t>Restriction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Hazardous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Substances</w:t>
      </w:r>
      <w:proofErr w:type="spellEnd"/>
      <w:r w:rsidRPr="00FC074A">
        <w:rPr>
          <w:color w:val="444444"/>
          <w:sz w:val="22"/>
          <w:szCs w:val="22"/>
        </w:rPr>
        <w:t xml:space="preserve">  -  </w:t>
      </w:r>
      <w:proofErr w:type="spellStart"/>
      <w:r w:rsidRPr="00FC074A">
        <w:rPr>
          <w:color w:val="444444"/>
          <w:sz w:val="22"/>
          <w:szCs w:val="22"/>
        </w:rPr>
        <w:t>RoHS</w:t>
      </w:r>
      <w:proofErr w:type="spellEnd"/>
      <w:r w:rsidRPr="00FC074A">
        <w:rPr>
          <w:color w:val="444444"/>
          <w:sz w:val="22"/>
          <w:szCs w:val="22"/>
        </w:rPr>
        <w:t>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sulla restrizione di sostanze pericolose] (16)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i sistemi che si basano sull'azione  di  soli  agenti  fisici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(es. radiazione UV) devono essere osservati i valori  limite  fissati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dalla  normativa  e  le  condizioni  di  utilizzo   sicuro   (decreto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legislativo  n.  81/2008,  titolo  VIII,  capo  V  che  recepisce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Direttiva europea 2006/25/UE Radiazioni Ottiche </w:t>
      </w:r>
      <w:proofErr w:type="spellStart"/>
      <w:r w:rsidRPr="00FC074A">
        <w:rPr>
          <w:color w:val="444444"/>
          <w:sz w:val="22"/>
          <w:szCs w:val="22"/>
        </w:rPr>
        <w:t>Artificiali-ROA</w:t>
      </w:r>
      <w:proofErr w:type="spellEnd"/>
      <w:r w:rsidRPr="00FC074A">
        <w:rPr>
          <w:color w:val="444444"/>
          <w:sz w:val="22"/>
          <w:szCs w:val="22"/>
        </w:rPr>
        <w:t xml:space="preserve">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Sistemi UV-C - Per i sistemi che prevedono l'irraggiamento UV-C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deve essere esplicitato che non vi sia emissione di  radiazione  UV-C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all'esterno del sistema che esponga le persone  presenti  oppure  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tale emissione non superi i limiti  di  esposizione  alla  radiazione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UV-C fissati a livello  internazionale  e  adottati  nella  normativa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nazionale per la protezione dei lavoratori  (decreto  legislativo  n.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81/2008, titolo VIII, Capo V) (17)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Sistemi che generano Ozono come sottoprodotto  -  Nel  caso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lunghezza d'onda della radiazione emessa fosse inferiore  a  240  </w:t>
      </w:r>
      <w:proofErr w:type="spellStart"/>
      <w:r w:rsidRPr="00FC074A">
        <w:rPr>
          <w:color w:val="444444"/>
          <w:sz w:val="22"/>
          <w:szCs w:val="22"/>
        </w:rPr>
        <w:t>nm</w:t>
      </w:r>
      <w:proofErr w:type="spellEnd"/>
      <w:r w:rsidRPr="00FC074A">
        <w:rPr>
          <w:color w:val="444444"/>
          <w:sz w:val="22"/>
          <w:szCs w:val="22"/>
        </w:rPr>
        <w:t>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dovranno essere messe in atto anche le  procedure  di  sicurezza  per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prevenire l'esposizione a ozono (sottoprodotto). A livello  nazionale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il decreto legislativo n.  81/2008  (allegato  </w:t>
      </w:r>
      <w:proofErr w:type="spellStart"/>
      <w:r w:rsidRPr="00FC074A">
        <w:rPr>
          <w:color w:val="444444"/>
          <w:sz w:val="22"/>
          <w:szCs w:val="22"/>
        </w:rPr>
        <w:t>XXXVIII</w:t>
      </w:r>
      <w:proofErr w:type="spellEnd"/>
      <w:r w:rsidRPr="00FC074A">
        <w:rPr>
          <w:color w:val="444444"/>
          <w:sz w:val="22"/>
          <w:szCs w:val="22"/>
        </w:rPr>
        <w:t>)  non  include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alcun Valore limite per l'esposizione professionale (VLEP) all'ozono.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Tuttavia, in assenza di valori nazionali  e  comunitari,  nel  quadro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normativo italiano per i lavoratori, il riferimento e'  rappresentato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dai </w:t>
      </w:r>
      <w:proofErr w:type="spellStart"/>
      <w:r w:rsidRPr="00FC074A">
        <w:rPr>
          <w:color w:val="444444"/>
          <w:sz w:val="22"/>
          <w:szCs w:val="22"/>
        </w:rPr>
        <w:t>TLV®-TWA</w:t>
      </w:r>
      <w:proofErr w:type="spellEnd"/>
      <w:r w:rsidRPr="00FC074A">
        <w:rPr>
          <w:color w:val="444444"/>
          <w:sz w:val="22"/>
          <w:szCs w:val="22"/>
        </w:rPr>
        <w:t xml:space="preserve">  dell'American  </w:t>
      </w:r>
      <w:proofErr w:type="spellStart"/>
      <w:r w:rsidRPr="00FC074A">
        <w:rPr>
          <w:color w:val="444444"/>
          <w:sz w:val="22"/>
          <w:szCs w:val="22"/>
        </w:rPr>
        <w:t>Conference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Governmental</w:t>
      </w:r>
      <w:proofErr w:type="spellEnd"/>
      <w:r w:rsidRPr="00FC074A">
        <w:rPr>
          <w:color w:val="444444"/>
          <w:sz w:val="22"/>
          <w:szCs w:val="22"/>
        </w:rPr>
        <w:t xml:space="preserve">  Industrial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Hygienists</w:t>
      </w:r>
      <w:proofErr w:type="spellEnd"/>
      <w:r w:rsidRPr="00FC074A">
        <w:rPr>
          <w:color w:val="444444"/>
          <w:sz w:val="22"/>
          <w:szCs w:val="22"/>
        </w:rPr>
        <w:t xml:space="preserve"> (ACGIH) che ha stabilito differenti valori in relazione al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carico di  lavoro  e  alla  durata  cumulativa  dell'esposizione,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considerazione dei volumi di aria inspirata quali  il  valore  limite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 una giornata lavorativa di otto ore  che  varia  da  0,1  (lavoro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pesante) a 0,2 (lavoro leggero) mg/m3. In genere, tuttavia i VLEP o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TLV sono utilizzati in  ambiente  industriale  mentre,  nel  caso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ambiente indoor, dovrebbero essere utilizzate le linee guida dell'OMS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per la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che raccomandano comunque un  valore  guida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100 μg/</w:t>
      </w:r>
      <w:proofErr w:type="spellStart"/>
      <w:r w:rsidRPr="00FC074A">
        <w:rPr>
          <w:color w:val="444444"/>
          <w:sz w:val="22"/>
          <w:szCs w:val="22"/>
        </w:rPr>
        <w:t>m³</w:t>
      </w:r>
      <w:proofErr w:type="spellEnd"/>
      <w:r w:rsidRPr="00FC074A">
        <w:rPr>
          <w:color w:val="444444"/>
          <w:sz w:val="22"/>
          <w:szCs w:val="22"/>
        </w:rPr>
        <w:t xml:space="preserve"> (0,1 mg/</w:t>
      </w:r>
      <w:proofErr w:type="spellStart"/>
      <w:r w:rsidRPr="00FC074A">
        <w:rPr>
          <w:color w:val="444444"/>
          <w:sz w:val="22"/>
          <w:szCs w:val="22"/>
        </w:rPr>
        <w:t>m³</w:t>
      </w:r>
      <w:proofErr w:type="spellEnd"/>
      <w:r w:rsidRPr="00FC074A">
        <w:rPr>
          <w:color w:val="444444"/>
          <w:sz w:val="22"/>
          <w:szCs w:val="22"/>
        </w:rPr>
        <w:t xml:space="preserve">) per otto ore.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Rischio   </w:t>
      </w:r>
      <w:proofErr w:type="spellStart"/>
      <w:r w:rsidRPr="00FC074A">
        <w:rPr>
          <w:color w:val="444444"/>
          <w:sz w:val="22"/>
          <w:szCs w:val="22"/>
        </w:rPr>
        <w:t>fotobiologico</w:t>
      </w:r>
      <w:proofErr w:type="spellEnd"/>
      <w:r w:rsidRPr="00FC074A">
        <w:rPr>
          <w:color w:val="444444"/>
          <w:sz w:val="22"/>
          <w:szCs w:val="22"/>
        </w:rPr>
        <w:t xml:space="preserve">   -   Relativamente   alla   </w:t>
      </w:r>
      <w:proofErr w:type="spellStart"/>
      <w:r w:rsidRPr="00FC074A">
        <w:rPr>
          <w:color w:val="444444"/>
          <w:sz w:val="22"/>
          <w:szCs w:val="22"/>
        </w:rPr>
        <w:t>normazione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volontaria sulle tecnologie che impiegano radiazione  UV-C  la  norma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specifica  di  riferimento  e'  la  CEI  EN   62471:2009   «Sicurezza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fotobiologica</w:t>
      </w:r>
      <w:proofErr w:type="spellEnd"/>
      <w:r w:rsidRPr="00FC074A">
        <w:rPr>
          <w:color w:val="444444"/>
          <w:sz w:val="22"/>
          <w:szCs w:val="22"/>
        </w:rPr>
        <w:t xml:space="preserve"> delle lampade e dei sistemi  di  lampade»  che  e'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guida per la valutazione e  il  controllo  dei  rischi  </w:t>
      </w:r>
      <w:proofErr w:type="spellStart"/>
      <w:r w:rsidRPr="00FC074A">
        <w:rPr>
          <w:color w:val="444444"/>
          <w:sz w:val="22"/>
          <w:szCs w:val="22"/>
        </w:rPr>
        <w:t>fotobiologici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derivanti da tutte le sorgenti ad ampio spettro incoerente - compresi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 LED - alimentate elettricamente (che emettono radiazione ottica nel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campo di lunghezze d'onda compreso tra 200 </w:t>
      </w:r>
      <w:proofErr w:type="spellStart"/>
      <w:r w:rsidRPr="00FC074A">
        <w:rPr>
          <w:color w:val="444444"/>
          <w:sz w:val="22"/>
          <w:szCs w:val="22"/>
        </w:rPr>
        <w:t>nm</w:t>
      </w:r>
      <w:proofErr w:type="spellEnd"/>
      <w:r w:rsidRPr="00FC074A">
        <w:rPr>
          <w:color w:val="444444"/>
          <w:sz w:val="22"/>
          <w:szCs w:val="22"/>
        </w:rPr>
        <w:t xml:space="preserve"> e 3000 </w:t>
      </w:r>
      <w:proofErr w:type="spellStart"/>
      <w:r w:rsidRPr="00FC074A">
        <w:rPr>
          <w:color w:val="444444"/>
          <w:sz w:val="22"/>
          <w:szCs w:val="22"/>
        </w:rPr>
        <w:t>nm</w:t>
      </w:r>
      <w:proofErr w:type="spellEnd"/>
      <w:r w:rsidRPr="00FC074A">
        <w:rPr>
          <w:color w:val="444444"/>
          <w:sz w:val="22"/>
          <w:szCs w:val="22"/>
        </w:rPr>
        <w:t>). Inoltre,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relazione alla sicurezza dei lavoratori, l'impiego di tali sistemi e'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disciplinato dal decreto legislativo n. 81/2008, titolo VIII, capo  V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che prescrive l'obbligo di valutazione del rischio per le sorgenti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radiazioni ottiche artificiali e fissa  specifici  valori  limite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esposizione per la prevenzione degli effetti avversi su occhi e  cute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derivanti da esposizione ad UV, espressamente indicati nel  testo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legge, recependo la Direttiva europea 2006/25/UE  Radiazioni  ottiche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artificiali (decreto legislativo n. 81/2008).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6.5 MISURE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GESTIONE DEL RISCHIO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L'esito  della  valutazione  del  rischio,  sia  per  gli  agenti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chimici, sia per quelli fisici, consente di definire le misure che il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fabbricante deve indicare nella documentazione per prevenire  effetti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indesiderati per le persone esposte, sia utilizzatori sia astanti. Ad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esempio potranno essere indicati tempi massimi di  permanenza,  tempi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 rientro, sistemi di ventilazione e DPI.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6.6 EFFICACIA MICROBIOLOGICA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Tasso di riduzione della carica microbica - Deve  essere  fornito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il valore di  abbattimento  della  carica  microbica  dovuto  all'uso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dell'apparecchiatura/sistema. Si segnala che,  per  disinfezione,  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intende un tasso  di  abbattimento  della  carica  microbica  pari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superiore al 99,9% rispetto a quella iniziale.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Superfici - Tale valutazione deve essere effettuata secondo norme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standard, quali ad esempio la norma  EN  17272:2020,  che  simula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condizioni di applicazione in ambiente chiuso con specifica cubatura,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tempo di applicazione, tempo di disinfezione, tempo di rientro  delle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persone, ecc. Questo test non e' valido  per  verificare  l'efficacia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sull'aria degli ambienti indoor ma solo per le superfici. Nel caso si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intenda valutare l'efficacia  di  un  trattamento  per  le  superfici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effettuabile in presenza di persone, il test indicato (o  altri  test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idonei)  </w:t>
      </w:r>
      <w:proofErr w:type="spellStart"/>
      <w:r w:rsidRPr="00FC074A">
        <w:rPr>
          <w:color w:val="444444"/>
          <w:sz w:val="22"/>
          <w:szCs w:val="22"/>
        </w:rPr>
        <w:t>dovra'</w:t>
      </w:r>
      <w:proofErr w:type="spellEnd"/>
      <w:r w:rsidRPr="00FC074A">
        <w:rPr>
          <w:color w:val="444444"/>
          <w:sz w:val="22"/>
          <w:szCs w:val="22"/>
        </w:rPr>
        <w:t xml:space="preserve">  essere  adattato  tenendo  in  considerazione,   tra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l'altro, il numero  di  persone  che  possono  accedere  all'ambiente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interessato, il numero di contatti con le superfici, ecc.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Aria  -  Per  il  trattamento  dell'aria  degli  ambienti  indoor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(controllo e miglioramento del  microclima  per  quanto  riguarda  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caratteristiche sia dal punto di vista microbiologico che chimico), 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livello  nazionale/internazionale  non  e'  stata  identificata 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specifica norma per la verifica dell'efficacia di sistemi in grado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diminuire la carica microbica dell'aria.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norme attualmente disponibili possono comunque essere adattate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  tipo  di  matrice  specifico  (aria)  al  fine  di   quantificare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l'efficacia dei trattamenti e adattando i requisiti richiesti  (tasso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abbattimento) sulla base delle indicazioni nazionali relativi alla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 nei  vari  ambienti  (Rapporto  ISS  COVID-19  n.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12/2021).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Sia che l'obiettivo sia  quello  di  sanificare  le  superfici  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l'aria, si raccomanda comunque di documentare i parametri  minimi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efficacia associati a: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informazioni sui volumi trattabili con un determinato sistema;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eventuale dipendenza dalla distanza dalla sorgente;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interferenza (se del caso) di ostacoli fisici.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Come indicato nella sezione «Ricambio d'aria»  dovrebbe  </w:t>
      </w:r>
      <w:proofErr w:type="spellStart"/>
      <w:r w:rsidRPr="00FC074A">
        <w:rPr>
          <w:color w:val="444444"/>
          <w:sz w:val="22"/>
          <w:szCs w:val="22"/>
        </w:rPr>
        <w:t>altresi'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essere  tenuto  in  considerazione,  per  l'elaborazione  di  scenari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modello, il parametro relativo al numero di  soggetti  potenzialmente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responsabili dell'emissione di  agenti  patogeni  (soggetti  infetti)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(Rapporto ISS COVID-19 n. 12/2021).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L'efficacia, qualora il sistema rivendichi  l'abbattimento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carica   microbica,   </w:t>
      </w:r>
      <w:proofErr w:type="spellStart"/>
      <w:r w:rsidRPr="00FC074A">
        <w:rPr>
          <w:color w:val="444444"/>
          <w:sz w:val="22"/>
          <w:szCs w:val="22"/>
        </w:rPr>
        <w:t>andra'</w:t>
      </w:r>
      <w:proofErr w:type="spellEnd"/>
      <w:r w:rsidRPr="00FC074A">
        <w:rPr>
          <w:color w:val="444444"/>
          <w:sz w:val="22"/>
          <w:szCs w:val="22"/>
        </w:rPr>
        <w:t xml:space="preserve">   ulteriormente   verificata    mediante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«validazioni in fase di utilizzo» con indicatori biologici.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6.7 SISTEMI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PURIFICAZIONE DELL'ARIA CHE VANTANO  LA  CAPACITA' 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RIMUOVERE IL PARTICOLATO PER MEZZO </w:t>
      </w:r>
      <w:proofErr w:type="spellStart"/>
      <w:r w:rsidRPr="00FC074A">
        <w:rPr>
          <w:color w:val="444444"/>
          <w:sz w:val="22"/>
          <w:szCs w:val="22"/>
        </w:rPr>
        <w:t>DI</w:t>
      </w:r>
      <w:proofErr w:type="spellEnd"/>
      <w:r w:rsidRPr="00FC074A">
        <w:rPr>
          <w:color w:val="444444"/>
          <w:sz w:val="22"/>
          <w:szCs w:val="22"/>
        </w:rPr>
        <w:t xml:space="preserve"> FILTRI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sistemi di purificazione dell'aria possono  utilizzare  diverse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tipologie di filtri, tra i quali si riportano i filtri HEPA, ULPA e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filtri a carbone attivo, e di tecnologie innovative di purificazione,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quali, tra l'altro, procedure di fotocatalisi, ionizzazione a  plasma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freddo, filtrazione elettrostatica (sistemi di generazione di cariche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elettrostatiche  positive  con  collettore  a  </w:t>
      </w:r>
      <w:proofErr w:type="spellStart"/>
      <w:r w:rsidRPr="00FC074A">
        <w:rPr>
          <w:color w:val="444444"/>
          <w:sz w:val="22"/>
          <w:szCs w:val="22"/>
        </w:rPr>
        <w:t>polarita'</w:t>
      </w:r>
      <w:proofErr w:type="spellEnd"/>
      <w:r w:rsidRPr="00FC074A">
        <w:rPr>
          <w:color w:val="444444"/>
          <w:sz w:val="22"/>
          <w:szCs w:val="22"/>
        </w:rPr>
        <w:t xml:space="preserve">  positiva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negativa ad alto amperaggio) per la rimozione di inquinanti e  agenti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patogeni. Tali tecnologie devono rispettare le norme  di  riferimento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internazionali di verifica e sicurezza.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 Rapporto  ISS  COVID-19  n.  11/2021  riporta  le  norme 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riferimento con cui devono essere testati e verificate le prestazioni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dei filtri (UNI EN 1822:2019 e UNI EN ISO 16890:2017)  da  utilizzare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per selezionare il filtro </w:t>
      </w:r>
      <w:proofErr w:type="spellStart"/>
      <w:r w:rsidRPr="00FC074A">
        <w:rPr>
          <w:color w:val="444444"/>
          <w:sz w:val="22"/>
          <w:szCs w:val="22"/>
        </w:rPr>
        <w:t>piu'</w:t>
      </w:r>
      <w:proofErr w:type="spellEnd"/>
      <w:r w:rsidRPr="00FC074A">
        <w:rPr>
          <w:color w:val="444444"/>
          <w:sz w:val="22"/>
          <w:szCs w:val="22"/>
        </w:rPr>
        <w:t xml:space="preserve"> appropriato per le proprie esigenze.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Si  precisa,  come  evidenziato  nel  Rapporto  ISS  COVID-19  n.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12/2021, che l'eventuale utilizzo di filtri HEPA che rivendichino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capacita'</w:t>
      </w:r>
      <w:proofErr w:type="spellEnd"/>
      <w:r w:rsidRPr="00FC074A">
        <w:rPr>
          <w:color w:val="444444"/>
          <w:sz w:val="22"/>
          <w:szCs w:val="22"/>
        </w:rPr>
        <w:t xml:space="preserve"> di trattenere particelle virali, oltre ad  avere  costi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manutenzione per il loro ricambio, potrebbe porre il  problema  dello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smaltimento degli stessi come rifiuti speciali, diversamente da altre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tipologie di filtri in uso da tempo.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6.8 SCHEDA TECNICA DELL'APPARECCHIO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informazioni sopra descritte devono essere  riportate  su  una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«Scheda dell'apparecchio» con  la  data  di  redazione  e  numero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revisione della Scheda.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6.9 MANUALE D'USO E MANUTENZIONE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Il dispositivo deve prevedere un manuale d'uso e di  manutenzione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  materia  di  sicurezza,  destinazione  d'uso,  movimentazione 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immagazzinamento, installazione, scelta del punto  di  posizionamento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nell'ambiente,    precauzioni    d'uso,    manutenzione,    anomalie,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rumorosita'</w:t>
      </w:r>
      <w:proofErr w:type="spellEnd"/>
      <w:r w:rsidRPr="00FC074A">
        <w:rPr>
          <w:color w:val="444444"/>
          <w:sz w:val="22"/>
          <w:szCs w:val="22"/>
        </w:rPr>
        <w:t>, la scheda tecnica  e  altre  informazioni  nel  rispetto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delle normative vigenti.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6.10 CERTIFICAZIONI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Prove per l'efficacia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L'efficacia,    intesa    come    abbattimento    della    carica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microbica/virale rivendicata,  deve  essere  supportata  da  evidenze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sperimentali idonee, basate su protocolli standardizzati  (es.  norme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EN, ISO, ecc.), rilasciati da laboratori di  prova  o  da  Centri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saggio (anche non in Buone pratiche di laboratorio - BPL) competenti.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Prove  per  la  determinazione  dei  principi  attivi   (chimici) 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sottoprodotti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quanto concerne i principi attivi e i sottoprodotti, le stime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dell'esposizione  devono  essere  basate  su  dati  di   monitoraggio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ambientale, per ambienti analoghi o assimilabili a quelli ai quali il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sistema  e'  destinato,  documentati  attraverso  rapporti  di  prova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rilasciati da laboratori di  prova  accreditati  o,  in  alternativa,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attraverso l'utilizzo di modelli di simulazione validati (REACH  ECHA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Guidance</w:t>
      </w:r>
      <w:proofErr w:type="spellEnd"/>
      <w:r w:rsidRPr="00FC074A">
        <w:rPr>
          <w:color w:val="444444"/>
          <w:sz w:val="22"/>
          <w:szCs w:val="22"/>
        </w:rPr>
        <w:t xml:space="preserve"> R15; ECHA </w:t>
      </w:r>
      <w:proofErr w:type="spellStart"/>
      <w:r w:rsidRPr="00FC074A">
        <w:rPr>
          <w:color w:val="444444"/>
          <w:sz w:val="22"/>
          <w:szCs w:val="22"/>
        </w:rPr>
        <w:t>Guidance</w:t>
      </w:r>
      <w:proofErr w:type="spellEnd"/>
      <w:r w:rsidRPr="00FC074A">
        <w:rPr>
          <w:color w:val="444444"/>
          <w:sz w:val="22"/>
          <w:szCs w:val="22"/>
        </w:rPr>
        <w:t xml:space="preserve"> on </w:t>
      </w:r>
      <w:proofErr w:type="spellStart"/>
      <w:r w:rsidRPr="00FC074A">
        <w:rPr>
          <w:color w:val="444444"/>
          <w:sz w:val="22"/>
          <w:szCs w:val="22"/>
        </w:rPr>
        <w:t>Biocides</w:t>
      </w:r>
      <w:proofErr w:type="spellEnd"/>
      <w:r w:rsidRPr="00FC074A">
        <w:rPr>
          <w:color w:val="444444"/>
          <w:sz w:val="22"/>
          <w:szCs w:val="22"/>
        </w:rPr>
        <w:t xml:space="preserve"> - Volume III </w:t>
      </w:r>
      <w:proofErr w:type="spellStart"/>
      <w:r w:rsidRPr="00FC074A">
        <w:rPr>
          <w:color w:val="444444"/>
          <w:sz w:val="22"/>
          <w:szCs w:val="22"/>
        </w:rPr>
        <w:t>Human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  <w:r w:rsidRPr="00FC074A">
        <w:rPr>
          <w:color w:val="444444"/>
          <w:sz w:val="22"/>
          <w:szCs w:val="22"/>
        </w:rPr>
        <w:t xml:space="preserve">  -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Assessment</w:t>
      </w:r>
      <w:proofErr w:type="spellEnd"/>
      <w:r w:rsidRPr="00FC074A">
        <w:rPr>
          <w:color w:val="444444"/>
          <w:sz w:val="22"/>
          <w:szCs w:val="22"/>
        </w:rPr>
        <w:t xml:space="preserve"> &amp; </w:t>
      </w:r>
      <w:proofErr w:type="spellStart"/>
      <w:r w:rsidRPr="00FC074A">
        <w:rPr>
          <w:color w:val="444444"/>
          <w:sz w:val="22"/>
          <w:szCs w:val="22"/>
        </w:rPr>
        <w:t>Evaluation</w:t>
      </w:r>
      <w:proofErr w:type="spellEnd"/>
      <w:r w:rsidRPr="00FC074A">
        <w:rPr>
          <w:color w:val="444444"/>
          <w:sz w:val="22"/>
          <w:szCs w:val="22"/>
        </w:rPr>
        <w:t xml:space="preserve">; decreto legislativo n. 81/2008).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di prova dovranno  riguardare  la  caratterizzazione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(identificazione/quantificazione) di alcuni  contaminanti  prioritari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dal punto di vista sanitario  che  potrebbero  essere  rilasciati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seguito  all'utilizzo  dello  specifico  sistema  (es.  </w:t>
      </w:r>
      <w:proofErr w:type="spellStart"/>
      <w:r w:rsidRPr="00FC074A">
        <w:rPr>
          <w:color w:val="444444"/>
          <w:sz w:val="22"/>
          <w:szCs w:val="22"/>
        </w:rPr>
        <w:t>trialometani</w:t>
      </w:r>
      <w:proofErr w:type="spellEnd"/>
      <w:r w:rsidRPr="00FC074A">
        <w:rPr>
          <w:color w:val="444444"/>
          <w:sz w:val="22"/>
          <w:szCs w:val="22"/>
        </w:rPr>
        <w:t>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clorammine</w:t>
      </w:r>
      <w:proofErr w:type="spellEnd"/>
      <w:r w:rsidRPr="00FC074A">
        <w:rPr>
          <w:color w:val="444444"/>
          <w:sz w:val="22"/>
          <w:szCs w:val="22"/>
        </w:rPr>
        <w:t>, formaldeide, idrocarburi policiclici aromatici  e  ozono)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(18) (19) . Le prove potranno essere  estese  ad  altri  contaminanti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pericolosi in considerazione dello specifico sistema e delle  matrici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trattate che potrebbero formarsi secondariamente (es.  sottoprodotti)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(20)  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Prove per definire i livelli di esposizione a seconda dello  scenario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(condizioni d'uso) considerato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 livelli di esposizione  devono  essere  stimati  attraverso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determinazione delle concentrazioni in aria delle sostanze rilasciate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 che eventualmente  si  formano  in  seguito  alla  reazione  con  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materiali presenti negli ambienti trattati. Tali concentrazioni  sono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necessarie per poter stimare l'esposizione a lungo termine  (ripetuta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 continua) e, in alcuni  casi,  anche  l'esposizione  acuta  (evento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singolo, picco di esposizione),  a  seconda  delle  </w:t>
      </w:r>
      <w:proofErr w:type="spellStart"/>
      <w:r w:rsidRPr="00FC074A">
        <w:rPr>
          <w:color w:val="444444"/>
          <w:sz w:val="22"/>
          <w:szCs w:val="22"/>
        </w:rPr>
        <w:t>proprieta'</w:t>
      </w:r>
      <w:proofErr w:type="spellEnd"/>
      <w:r w:rsidRPr="00FC074A">
        <w:rPr>
          <w:color w:val="444444"/>
          <w:sz w:val="22"/>
          <w:szCs w:val="22"/>
        </w:rPr>
        <w:t xml:space="preserve">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sostanza  e  della  tipologia  del  sistema.  Le  prove  relative  al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monitoraggio ambientale per la stima dell'esposizione  devono  essere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condotte da laboratori di prova accreditati.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Classificazione di pericolo  per  la  redazione  della  SDS  e  altra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documentazione tecnica prevista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Per quanto riguarda le caratteristiche di pericolo  e'  possibile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fare riferimento ai dati  di  letteratura  disponibili  sui  siti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disseminazione delle principali agenzie internazionali (ECHA; US EPA;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ecc.).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Altre dichiarazioni di </w:t>
      </w: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 e certificazioni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 specifiche tecniche riportate nel presente documento  sono  da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intendersi ad  integrazione  delle  dichiarazioni  di  </w:t>
      </w: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certificazioni di sicurezza previste  dalle  normative  vigenti  (es.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norme sul rischio </w:t>
      </w:r>
      <w:proofErr w:type="spellStart"/>
      <w:r w:rsidRPr="00FC074A">
        <w:rPr>
          <w:color w:val="444444"/>
          <w:sz w:val="22"/>
          <w:szCs w:val="22"/>
        </w:rPr>
        <w:t>fotobiologico</w:t>
      </w:r>
      <w:proofErr w:type="spellEnd"/>
      <w:r w:rsidRPr="00FC074A">
        <w:rPr>
          <w:color w:val="444444"/>
          <w:sz w:val="22"/>
          <w:szCs w:val="22"/>
        </w:rPr>
        <w:t xml:space="preserve"> degli  apparecchi  di  illuminazione;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direttive sulle apparecchiature elettriche ed  elettroniche;  decreto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legislativo n. 81/2008).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Personale qualificato (21)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 valutazione  di  </w:t>
      </w: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,   per   rivendicare 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sanificante/igienizzante dell'aria e delle superfici  degli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indoor, deve essere a carico di personale qualificato o  di  ente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certificazione della </w:t>
      </w:r>
      <w:proofErr w:type="spellStart"/>
      <w:r w:rsidRPr="00FC074A">
        <w:rPr>
          <w:color w:val="444444"/>
          <w:sz w:val="22"/>
          <w:szCs w:val="22"/>
        </w:rPr>
        <w:t>conformita'</w:t>
      </w:r>
      <w:proofErr w:type="spellEnd"/>
      <w:r w:rsidRPr="00FC074A">
        <w:rPr>
          <w:color w:val="444444"/>
          <w:sz w:val="22"/>
          <w:szCs w:val="22"/>
        </w:rPr>
        <w:t xml:space="preserve"> alle specifiche fornite nel presente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documento o  in  prassi  di  riferimento  ove  disponibili,  ai  fini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dell'immissione sul mercato e della validazione del dispositivo nella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fase di funzionamento e per la manutenzione.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                   DEFINIZIONI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Detersione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La detersione consiste  nella  rimozione  meccanica  di  depositi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indesiderati («sporco») e dei microrganismi  in  essi  presenti,  con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conseguente  riduzione   della   carica   microbica.   Il   risultato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dell'azione di detersione dipende da fattori quali  azione  meccanica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(es. sfregamento), azione chimica (detergente), temperatura e  durata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dell'intervento. La detersione e' un intervento che di norma  precede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la disinfezione </w:t>
      </w:r>
      <w:proofErr w:type="spellStart"/>
      <w:r w:rsidRPr="00FC074A">
        <w:rPr>
          <w:color w:val="444444"/>
          <w:sz w:val="22"/>
          <w:szCs w:val="22"/>
        </w:rPr>
        <w:t>poiche'</w:t>
      </w:r>
      <w:proofErr w:type="spellEnd"/>
      <w:r w:rsidRPr="00FC074A">
        <w:rPr>
          <w:color w:val="444444"/>
          <w:sz w:val="22"/>
          <w:szCs w:val="22"/>
        </w:rPr>
        <w:t xml:space="preserve"> lo sporco potrebbe  ridurre  l'</w:t>
      </w:r>
      <w:proofErr w:type="spellStart"/>
      <w:r w:rsidRPr="00FC074A">
        <w:rPr>
          <w:color w:val="444444"/>
          <w:sz w:val="22"/>
          <w:szCs w:val="22"/>
        </w:rPr>
        <w:t>attivita</w:t>
      </w:r>
      <w:proofErr w:type="spellEnd"/>
      <w:r w:rsidRPr="00FC074A">
        <w:rPr>
          <w:color w:val="444444"/>
          <w:sz w:val="22"/>
          <w:szCs w:val="22"/>
        </w:rPr>
        <w:t>'  dei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disinfettanti.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Igienizzante (anche detto detergente) per ambienti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E' un prodotto che ha  come  fine  quello  di  rendere  igienico,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ovvero  pulire  eliminando  le  sostanze/organismi  nocivi  presenti.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Questa  tipologia  di  prodotti,  qualora  riportino   in   etichetta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diciture,  segni,  pittogrammi,  marchi  e  immagini  che  di   fatto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riconducono a qualsiasi tipo di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igienizzante e di rimozione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   germi   e   batteri,   senza   l'indicazione   della   specifica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autorizzazione, non sono da considerarsi come prodotti con </w:t>
      </w:r>
      <w:proofErr w:type="spellStart"/>
      <w:r w:rsidRPr="00FC074A">
        <w:rPr>
          <w:color w:val="444444"/>
          <w:sz w:val="22"/>
          <w:szCs w:val="22"/>
        </w:rPr>
        <w:t>proprieta'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disinfettanti/biocidi, </w:t>
      </w:r>
      <w:proofErr w:type="spellStart"/>
      <w:r w:rsidRPr="00FC074A">
        <w:rPr>
          <w:color w:val="444444"/>
          <w:sz w:val="22"/>
          <w:szCs w:val="22"/>
        </w:rPr>
        <w:t>bensi'</w:t>
      </w:r>
      <w:proofErr w:type="spellEnd"/>
      <w:r w:rsidRPr="00FC074A">
        <w:rPr>
          <w:color w:val="444444"/>
          <w:sz w:val="22"/>
          <w:szCs w:val="22"/>
        </w:rPr>
        <w:t xml:space="preserve"> sono prodotti detergenti  (igienizzante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per ambienti) e in quanto tali immessi in commercio come prodotti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libera vendita. Non  avendo  subito  il  processo  di  valutazione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autorizzazione   dei   PMC/Biocidi   non   possono   vantare   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disinfettante e ricadono nell'ambito di applicazione del  regolamento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(CE) 648/2004 sui detergenti.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Igienizzazione - Equivalente di detersione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Purificatore d'aria (anche detto Depuratore d'aria)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 generale, un apparecchio mobile o fisso destinato a  rimuovere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dall'aria di ambienti chiusi contaminanti quali  allergeni  (polvere,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polline) e/o  microorganismi.  Alcuni  apparecchi  contengono  filtri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specifici per rimuovere le  particelle  dall'aria.  [</w:t>
      </w:r>
      <w:proofErr w:type="spellStart"/>
      <w:r w:rsidRPr="00FC074A">
        <w:rPr>
          <w:color w:val="444444"/>
          <w:sz w:val="22"/>
          <w:szCs w:val="22"/>
        </w:rPr>
        <w:t>Rif</w:t>
      </w:r>
      <w:proofErr w:type="spellEnd"/>
      <w:r w:rsidRPr="00FC074A">
        <w:rPr>
          <w:color w:val="444444"/>
          <w:sz w:val="22"/>
          <w:szCs w:val="22"/>
        </w:rPr>
        <w:t xml:space="preserve">.  </w:t>
      </w:r>
      <w:proofErr w:type="spellStart"/>
      <w:r w:rsidRPr="00FC074A">
        <w:rPr>
          <w:color w:val="444444"/>
          <w:sz w:val="22"/>
          <w:szCs w:val="22"/>
        </w:rPr>
        <w:t>Manual</w:t>
      </w:r>
      <w:proofErr w:type="spellEnd"/>
      <w:r w:rsidRPr="00FC074A">
        <w:rPr>
          <w:color w:val="444444"/>
          <w:sz w:val="22"/>
          <w:szCs w:val="22"/>
        </w:rPr>
        <w:t xml:space="preserve">  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Borderline and </w:t>
      </w:r>
      <w:proofErr w:type="spellStart"/>
      <w:r w:rsidRPr="00FC074A">
        <w:rPr>
          <w:color w:val="444444"/>
          <w:sz w:val="22"/>
          <w:szCs w:val="22"/>
        </w:rPr>
        <w:t>Classification</w:t>
      </w:r>
      <w:proofErr w:type="spellEnd"/>
      <w:r w:rsidRPr="00FC074A">
        <w:rPr>
          <w:color w:val="444444"/>
          <w:sz w:val="22"/>
          <w:szCs w:val="22"/>
        </w:rPr>
        <w:t xml:space="preserve"> in the Community  </w:t>
      </w:r>
      <w:proofErr w:type="spellStart"/>
      <w:r w:rsidRPr="00FC074A">
        <w:rPr>
          <w:color w:val="444444"/>
          <w:sz w:val="22"/>
          <w:szCs w:val="22"/>
        </w:rPr>
        <w:t>Regulatory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Framework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Medical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Devices</w:t>
      </w:r>
      <w:proofErr w:type="spellEnd"/>
      <w:r w:rsidRPr="00FC074A">
        <w:rPr>
          <w:color w:val="444444"/>
          <w:sz w:val="22"/>
          <w:szCs w:val="22"/>
        </w:rPr>
        <w:t xml:space="preserve"> (</w:t>
      </w:r>
      <w:proofErr w:type="spellStart"/>
      <w:r w:rsidRPr="00FC074A">
        <w:rPr>
          <w:color w:val="444444"/>
          <w:sz w:val="22"/>
          <w:szCs w:val="22"/>
        </w:rPr>
        <w:t>europa.eu</w:t>
      </w:r>
      <w:proofErr w:type="spellEnd"/>
      <w:r w:rsidRPr="00FC074A">
        <w:rPr>
          <w:color w:val="444444"/>
          <w:sz w:val="22"/>
          <w:szCs w:val="22"/>
        </w:rPr>
        <w:t xml:space="preserve">)].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Sanificazione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L'art. 1.1 e) del decreto ministeriale 7 luglio 1997, n. 274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Ministero dell'industria e del  commercio  definisce  «sanificazione»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«quelle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che  riguardano  il  complesso  di  procedimenti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operazioni  atti  a  rendere  sani  determinati   ambienti   mediante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l'</w:t>
      </w:r>
      <w:proofErr w:type="spellStart"/>
      <w:r w:rsidRPr="00FC074A">
        <w:rPr>
          <w:color w:val="444444"/>
          <w:sz w:val="22"/>
          <w:szCs w:val="22"/>
        </w:rPr>
        <w:t>attivita</w:t>
      </w:r>
      <w:proofErr w:type="spellEnd"/>
      <w:r w:rsidRPr="00FC074A">
        <w:rPr>
          <w:color w:val="444444"/>
          <w:sz w:val="22"/>
          <w:szCs w:val="22"/>
        </w:rPr>
        <w:t>' di pulizia e/o di  disinfezione  e/o  di  disinfestazione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ovvero mediante il controllo e il miglioramento delle condizioni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microclima per  quanto  riguarda  la  temperatura,  l'</w:t>
      </w:r>
      <w:proofErr w:type="spellStart"/>
      <w:r w:rsidRPr="00FC074A">
        <w:rPr>
          <w:color w:val="444444"/>
          <w:sz w:val="22"/>
          <w:szCs w:val="22"/>
        </w:rPr>
        <w:t>umidita</w:t>
      </w:r>
      <w:proofErr w:type="spellEnd"/>
      <w:r w:rsidRPr="00FC074A">
        <w:rPr>
          <w:color w:val="444444"/>
          <w:sz w:val="22"/>
          <w:szCs w:val="22"/>
        </w:rPr>
        <w:t>'  e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ventilazione ovvero per quanto riguarda l'illuminazione e il rumore».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La sanificazione rappresenta pertanto un «complesso di procedimenti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 operazioni» che comprende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di pulizia  e/o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disinfezione  che  vanno  intese  «come  un  insieme   di 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interconnesse tra di loro» quali la pulizia  e  la  disinfezione.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alcuni casi con la sola pulizia (es. trattamenti con il calore) o con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>la sola disinfezione e' possibile ottenere la  stessa  efficacia  nei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confronti dei virus. La sanitizzazione e' la traduzione  del  termine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inglese </w:t>
      </w:r>
      <w:proofErr w:type="spellStart"/>
      <w:r w:rsidRPr="00FC074A">
        <w:rPr>
          <w:color w:val="444444"/>
          <w:sz w:val="22"/>
          <w:szCs w:val="22"/>
        </w:rPr>
        <w:t>sanitisation</w:t>
      </w:r>
      <w:proofErr w:type="spellEnd"/>
      <w:r w:rsidRPr="00FC074A">
        <w:rPr>
          <w:color w:val="444444"/>
          <w:sz w:val="22"/>
          <w:szCs w:val="22"/>
        </w:rPr>
        <w:t xml:space="preserve"> che, nella  forma  originale,  viene  utilizzato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come sinonimo di «disinfezione». Come da  nota  del  Ministero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salute (22)   «Anche  i  prodotti  che  riportano  l'indicazione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termine "sanitizzante/sanificante" si  considerano  rientranti  nella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definizione  di  prodotti  biocidi  e  pertanto  sono  sottoposti  al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relativo regime </w:t>
      </w:r>
      <w:proofErr w:type="spellStart"/>
      <w:r w:rsidRPr="00FC074A">
        <w:rPr>
          <w:color w:val="444444"/>
          <w:sz w:val="22"/>
          <w:szCs w:val="22"/>
        </w:rPr>
        <w:t>autorizzativo</w:t>
      </w:r>
      <w:proofErr w:type="spellEnd"/>
      <w:r w:rsidRPr="00FC074A">
        <w:rPr>
          <w:color w:val="444444"/>
          <w:sz w:val="22"/>
          <w:szCs w:val="22"/>
        </w:rPr>
        <w:t>». Il termine  e'  riferito  a  prodotti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contenenti principi attivi in revisione  come  biocidi  disinfettanti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che, tuttavia, non avendo completato  l'iter  di  valutazione  e  non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rientrando nel campo di  applicazione  dei  PMC,  non  posso  vantare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l'efficacia disinfettante.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(1) Key </w:t>
      </w:r>
      <w:proofErr w:type="spellStart"/>
      <w:r w:rsidRPr="00FC074A">
        <w:rPr>
          <w:color w:val="444444"/>
          <w:sz w:val="22"/>
          <w:szCs w:val="22"/>
        </w:rPr>
        <w:t>Messages</w:t>
      </w:r>
      <w:proofErr w:type="spellEnd"/>
      <w:r w:rsidRPr="00FC074A">
        <w:rPr>
          <w:color w:val="444444"/>
          <w:sz w:val="22"/>
          <w:szCs w:val="22"/>
        </w:rPr>
        <w:t xml:space="preserve"> and </w:t>
      </w:r>
      <w:proofErr w:type="spellStart"/>
      <w:r w:rsidRPr="00FC074A">
        <w:rPr>
          <w:color w:val="444444"/>
          <w:sz w:val="22"/>
          <w:szCs w:val="22"/>
        </w:rPr>
        <w:t>Actions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COVID-19 </w:t>
      </w:r>
      <w:proofErr w:type="spellStart"/>
      <w:r w:rsidRPr="00FC074A">
        <w:rPr>
          <w:color w:val="444444"/>
          <w:sz w:val="22"/>
          <w:szCs w:val="22"/>
        </w:rPr>
        <w:t>Prevention</w:t>
      </w:r>
      <w:proofErr w:type="spellEnd"/>
      <w:r w:rsidRPr="00FC074A">
        <w:rPr>
          <w:color w:val="444444"/>
          <w:sz w:val="22"/>
          <w:szCs w:val="22"/>
        </w:rPr>
        <w:t xml:space="preserve"> and  </w:t>
      </w:r>
      <w:proofErr w:type="spellStart"/>
      <w:r w:rsidRPr="00FC074A">
        <w:rPr>
          <w:color w:val="444444"/>
          <w:sz w:val="22"/>
          <w:szCs w:val="22"/>
        </w:rPr>
        <w:t>Control</w:t>
      </w:r>
      <w:proofErr w:type="spellEnd"/>
      <w:r w:rsidRPr="00FC074A">
        <w:rPr>
          <w:color w:val="444444"/>
          <w:sz w:val="22"/>
          <w:szCs w:val="22"/>
        </w:rPr>
        <w:t xml:space="preserve">  in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</w:t>
      </w:r>
      <w:proofErr w:type="spellStart"/>
      <w:r w:rsidRPr="00FC074A">
        <w:rPr>
          <w:color w:val="444444"/>
          <w:sz w:val="22"/>
          <w:szCs w:val="22"/>
        </w:rPr>
        <w:t>Schools</w:t>
      </w:r>
      <w:proofErr w:type="spellEnd"/>
      <w:r w:rsidRPr="00FC074A">
        <w:rPr>
          <w:color w:val="444444"/>
          <w:sz w:val="22"/>
          <w:szCs w:val="22"/>
        </w:rPr>
        <w:t xml:space="preserve">.    Geneva;    World   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Organization</w:t>
      </w:r>
      <w:proofErr w:type="spellEnd"/>
      <w:r w:rsidRPr="00FC074A">
        <w:rPr>
          <w:color w:val="444444"/>
          <w:sz w:val="22"/>
          <w:szCs w:val="22"/>
        </w:rPr>
        <w:t>;     2020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(https://www.who.int/docs/default-source/coronaviruse/key-message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s-and-actions-for-covid-19-prevention-and-control-in-schools-marc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h-2020.pdf?sfvrsn=baf81d52_4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(2) Regolamento  (UE)  n.  528/2012  del  Parlamento  europeo  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Consiglio, del 22 maggio 2012, relativo alla messa a disposizione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sul mercato e all'uso dei biocidi. Gazzetta ufficiale dell'Unione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europea L 167/1, 27 giugno 2012).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(3) Decreto del Presidente della Repubblica 6 ottobre 1998,  n.  392.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Regolamento recante norme per la semplificazione dei procedimenti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di autorizzazione alla produzione ed all'immissione in  commercio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di presidi medicochirurgici, a norma dell'art. 20, comma 8,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legge 15 marzo 1997, n. 59. Gazzetta Ufficiale - Serie generale -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n. 266, 13 novembre 1998).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(4) Regolamento  (CE)  n.  648/2004  del  Parlamento  europeo  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Consiglio, del 31 marzo 2004  relativo  ai  detergenti.  Gazzetta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ufficiale dell'Unione europea L 104, 8 aprile 2004.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(5) Ministero della salute.  Circolare  del  Ministero  della  salute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dell'11 giugno 2021 - Direzione generale dei dispositivi medici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del servizio farmaceutico, relativa ai prodotti impiegati per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sanificazione,  l'igienizzazione  e  la  purificazione  dell'aria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degli ambienti (0042343-11/06/2021-DGDMF-DGDMF-UFF03-P).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(6) Rapporti ISTISAN 20/3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dell'aria  indoor  negli  ambienti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scolastici: strategie di monitoraggio degli inquinanti chimici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biologici.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(7) Rapporti ISTISAN 13/4  Strategie  di  monitoraggio  dei  composti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organici volatili (COV) in ambiente indoor.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(8) Gruppo di  lavoro  ISS  Ambiente  e  </w:t>
      </w:r>
      <w:proofErr w:type="spellStart"/>
      <w:r w:rsidRPr="00FC074A">
        <w:rPr>
          <w:color w:val="444444"/>
          <w:sz w:val="22"/>
          <w:szCs w:val="22"/>
        </w:rPr>
        <w:t>Qualita'</w:t>
      </w:r>
      <w:proofErr w:type="spellEnd"/>
      <w:r w:rsidRPr="00FC074A">
        <w:rPr>
          <w:color w:val="444444"/>
          <w:sz w:val="22"/>
          <w:szCs w:val="22"/>
        </w:rPr>
        <w:t xml:space="preserve">  dell'aria  indoor.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Indicazioni ad  interim  per  la  prevenzione  e  gestione  degli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ambienti indoor in relazione alla trasmissione dell'infezione  da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virus SARS-CoV-2. Aggiornamento  del  Rapporto  ISS  COVID-19  n.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5/2020 Rev. 2.  Versione  del  18  aprile  2021.  Roma:  Istituto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superiore di </w:t>
      </w:r>
      <w:proofErr w:type="spellStart"/>
      <w:r w:rsidRPr="00FC074A">
        <w:rPr>
          <w:color w:val="444444"/>
          <w:sz w:val="22"/>
          <w:szCs w:val="22"/>
        </w:rPr>
        <w:t>sanita'</w:t>
      </w:r>
      <w:proofErr w:type="spellEnd"/>
      <w:r w:rsidRPr="00FC074A">
        <w:rPr>
          <w:color w:val="444444"/>
          <w:sz w:val="22"/>
          <w:szCs w:val="22"/>
        </w:rPr>
        <w:t xml:space="preserve">; 2021. (Rapporto ISS COVID-19 n. 11/2021).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(9) </w:t>
      </w:r>
      <w:proofErr w:type="spellStart"/>
      <w:r w:rsidRPr="00FC074A">
        <w:rPr>
          <w:color w:val="444444"/>
          <w:sz w:val="22"/>
          <w:szCs w:val="22"/>
        </w:rPr>
        <w:t>Morawska</w:t>
      </w:r>
      <w:proofErr w:type="spellEnd"/>
      <w:r w:rsidRPr="00FC074A">
        <w:rPr>
          <w:color w:val="444444"/>
          <w:sz w:val="22"/>
          <w:szCs w:val="22"/>
        </w:rPr>
        <w:t xml:space="preserve">, L, Allen, J, </w:t>
      </w:r>
      <w:proofErr w:type="spellStart"/>
      <w:r w:rsidRPr="00FC074A">
        <w:rPr>
          <w:color w:val="444444"/>
          <w:sz w:val="22"/>
          <w:szCs w:val="22"/>
        </w:rPr>
        <w:t>Bahnfleth</w:t>
      </w:r>
      <w:proofErr w:type="spellEnd"/>
      <w:r w:rsidRPr="00FC074A">
        <w:rPr>
          <w:color w:val="444444"/>
          <w:sz w:val="22"/>
          <w:szCs w:val="22"/>
        </w:rPr>
        <w:t xml:space="preserve">, W  </w:t>
      </w:r>
      <w:proofErr w:type="spellStart"/>
      <w:r w:rsidRPr="00FC074A">
        <w:rPr>
          <w:color w:val="444444"/>
          <w:sz w:val="22"/>
          <w:szCs w:val="22"/>
        </w:rPr>
        <w:t>et</w:t>
      </w:r>
      <w:proofErr w:type="spellEnd"/>
      <w:r w:rsidRPr="00FC074A">
        <w:rPr>
          <w:color w:val="444444"/>
          <w:sz w:val="22"/>
          <w:szCs w:val="22"/>
        </w:rPr>
        <w:t xml:space="preserve">  al.  (36  more  </w:t>
      </w:r>
      <w:proofErr w:type="spellStart"/>
      <w:r w:rsidRPr="00FC074A">
        <w:rPr>
          <w:color w:val="444444"/>
          <w:sz w:val="22"/>
          <w:szCs w:val="22"/>
        </w:rPr>
        <w:t>authors</w:t>
      </w:r>
      <w:proofErr w:type="spellEnd"/>
      <w:r w:rsidRPr="00FC074A">
        <w:rPr>
          <w:color w:val="444444"/>
          <w:sz w:val="22"/>
          <w:szCs w:val="22"/>
        </w:rPr>
        <w:t>)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(2021) A </w:t>
      </w:r>
      <w:proofErr w:type="spellStart"/>
      <w:r w:rsidRPr="00FC074A">
        <w:rPr>
          <w:color w:val="444444"/>
          <w:sz w:val="22"/>
          <w:szCs w:val="22"/>
        </w:rPr>
        <w:t>paradigm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shift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to</w:t>
      </w:r>
      <w:proofErr w:type="spellEnd"/>
      <w:r w:rsidRPr="00FC074A">
        <w:rPr>
          <w:color w:val="444444"/>
          <w:sz w:val="22"/>
          <w:szCs w:val="22"/>
        </w:rPr>
        <w:t xml:space="preserve"> combat indoor  </w:t>
      </w:r>
      <w:proofErr w:type="spellStart"/>
      <w:r w:rsidRPr="00FC074A">
        <w:rPr>
          <w:color w:val="444444"/>
          <w:sz w:val="22"/>
          <w:szCs w:val="22"/>
        </w:rPr>
        <w:t>respiratory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infection</w:t>
      </w:r>
      <w:proofErr w:type="spellEnd"/>
      <w:r w:rsidRPr="00FC074A">
        <w:rPr>
          <w:color w:val="444444"/>
          <w:sz w:val="22"/>
          <w:szCs w:val="22"/>
        </w:rPr>
        <w:t>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lastRenderedPageBreak/>
        <w:t xml:space="preserve">    Science, 372 (6543)]. pp. 689-691. ISSN 0036-8075.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(10) Stabile L.  </w:t>
      </w:r>
      <w:proofErr w:type="spellStart"/>
      <w:r w:rsidRPr="00FC074A">
        <w:rPr>
          <w:color w:val="444444"/>
          <w:sz w:val="22"/>
          <w:szCs w:val="22"/>
        </w:rPr>
        <w:t>et</w:t>
      </w:r>
      <w:proofErr w:type="spellEnd"/>
      <w:r w:rsidRPr="00FC074A">
        <w:rPr>
          <w:color w:val="444444"/>
          <w:sz w:val="22"/>
          <w:szCs w:val="22"/>
        </w:rPr>
        <w:t xml:space="preserve">  al.,  </w:t>
      </w:r>
      <w:proofErr w:type="spellStart"/>
      <w:r w:rsidRPr="00FC074A">
        <w:rPr>
          <w:color w:val="444444"/>
          <w:sz w:val="22"/>
          <w:szCs w:val="22"/>
        </w:rPr>
        <w:t>Ventilation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procedures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to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minimize</w:t>
      </w:r>
      <w:proofErr w:type="spellEnd"/>
      <w:r w:rsidRPr="00FC074A">
        <w:rPr>
          <w:color w:val="444444"/>
          <w:sz w:val="22"/>
          <w:szCs w:val="22"/>
        </w:rPr>
        <w:t xml:space="preserve">  the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airborne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transmission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viruses</w:t>
      </w:r>
      <w:proofErr w:type="spellEnd"/>
      <w:r w:rsidRPr="00FC074A">
        <w:rPr>
          <w:color w:val="444444"/>
          <w:sz w:val="22"/>
          <w:szCs w:val="22"/>
        </w:rPr>
        <w:t xml:space="preserve">  in  </w:t>
      </w:r>
      <w:proofErr w:type="spellStart"/>
      <w:r w:rsidRPr="00FC074A">
        <w:rPr>
          <w:color w:val="444444"/>
          <w:sz w:val="22"/>
          <w:szCs w:val="22"/>
        </w:rPr>
        <w:t>classrooms</w:t>
      </w:r>
      <w:proofErr w:type="spellEnd"/>
      <w:r w:rsidRPr="00FC074A">
        <w:rPr>
          <w:color w:val="444444"/>
          <w:sz w:val="22"/>
          <w:szCs w:val="22"/>
        </w:rPr>
        <w:t>.  Building  and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Environment</w:t>
      </w:r>
      <w:proofErr w:type="spellEnd"/>
      <w:r w:rsidRPr="00FC074A">
        <w:rPr>
          <w:color w:val="444444"/>
          <w:sz w:val="22"/>
          <w:szCs w:val="22"/>
        </w:rPr>
        <w:t xml:space="preserve">                     202                      (2021)-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https://doi.org/10.1016/j.buildenv.2021.108042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(11) </w:t>
      </w:r>
      <w:proofErr w:type="spellStart"/>
      <w:r w:rsidRPr="00FC074A">
        <w:rPr>
          <w:color w:val="444444"/>
          <w:sz w:val="22"/>
          <w:szCs w:val="22"/>
        </w:rPr>
        <w:t>Mikszewski</w:t>
      </w:r>
      <w:proofErr w:type="spellEnd"/>
      <w:r w:rsidRPr="00FC074A">
        <w:rPr>
          <w:color w:val="444444"/>
          <w:sz w:val="22"/>
          <w:szCs w:val="22"/>
        </w:rPr>
        <w:t xml:space="preserve">,  A.,  Stabile,  L.,  </w:t>
      </w:r>
      <w:proofErr w:type="spellStart"/>
      <w:r w:rsidRPr="00FC074A">
        <w:rPr>
          <w:color w:val="444444"/>
          <w:sz w:val="22"/>
          <w:szCs w:val="22"/>
        </w:rPr>
        <w:t>Buonanno</w:t>
      </w:r>
      <w:proofErr w:type="spellEnd"/>
      <w:r w:rsidRPr="00FC074A">
        <w:rPr>
          <w:color w:val="444444"/>
          <w:sz w:val="22"/>
          <w:szCs w:val="22"/>
        </w:rPr>
        <w:t xml:space="preserve">,  G.,  </w:t>
      </w:r>
      <w:proofErr w:type="spellStart"/>
      <w:r w:rsidRPr="00FC074A">
        <w:rPr>
          <w:color w:val="444444"/>
          <w:sz w:val="22"/>
          <w:szCs w:val="22"/>
        </w:rPr>
        <w:t>Morawska</w:t>
      </w:r>
      <w:proofErr w:type="spellEnd"/>
      <w:r w:rsidRPr="00FC074A">
        <w:rPr>
          <w:color w:val="444444"/>
          <w:sz w:val="22"/>
          <w:szCs w:val="22"/>
        </w:rPr>
        <w:t>,   L.,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Increased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close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proximity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airborne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transmission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  the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SARS-CoV-2 Delta </w:t>
      </w:r>
      <w:proofErr w:type="spellStart"/>
      <w:r w:rsidRPr="00FC074A">
        <w:rPr>
          <w:color w:val="444444"/>
          <w:sz w:val="22"/>
          <w:szCs w:val="22"/>
        </w:rPr>
        <w:t>variant</w:t>
      </w:r>
      <w:proofErr w:type="spellEnd"/>
      <w:r w:rsidRPr="00FC074A">
        <w:rPr>
          <w:color w:val="444444"/>
          <w:sz w:val="22"/>
          <w:szCs w:val="22"/>
        </w:rPr>
        <w:t xml:space="preserve">, Science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the Total </w:t>
      </w:r>
      <w:proofErr w:type="spellStart"/>
      <w:r w:rsidRPr="00FC074A">
        <w:rPr>
          <w:color w:val="444444"/>
          <w:sz w:val="22"/>
          <w:szCs w:val="22"/>
        </w:rPr>
        <w:t>Environment</w:t>
      </w:r>
      <w:proofErr w:type="spellEnd"/>
      <w:r w:rsidRPr="00FC074A">
        <w:rPr>
          <w:color w:val="444444"/>
          <w:sz w:val="22"/>
          <w:szCs w:val="22"/>
        </w:rPr>
        <w:t>, 816,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202.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(12) Stabile L.  </w:t>
      </w:r>
      <w:proofErr w:type="spellStart"/>
      <w:r w:rsidRPr="00FC074A">
        <w:rPr>
          <w:color w:val="444444"/>
          <w:sz w:val="22"/>
          <w:szCs w:val="22"/>
        </w:rPr>
        <w:t>et</w:t>
      </w:r>
      <w:proofErr w:type="spellEnd"/>
      <w:r w:rsidRPr="00FC074A">
        <w:rPr>
          <w:color w:val="444444"/>
          <w:sz w:val="22"/>
          <w:szCs w:val="22"/>
        </w:rPr>
        <w:t xml:space="preserve">  al.,  </w:t>
      </w:r>
      <w:proofErr w:type="spellStart"/>
      <w:r w:rsidRPr="00FC074A">
        <w:rPr>
          <w:color w:val="444444"/>
          <w:sz w:val="22"/>
          <w:szCs w:val="22"/>
        </w:rPr>
        <w:t>Ventilation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procedures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to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minimize</w:t>
      </w:r>
      <w:proofErr w:type="spellEnd"/>
      <w:r w:rsidRPr="00FC074A">
        <w:rPr>
          <w:color w:val="444444"/>
          <w:sz w:val="22"/>
          <w:szCs w:val="22"/>
        </w:rPr>
        <w:t xml:space="preserve">  the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airborne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transmission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viruses</w:t>
      </w:r>
      <w:proofErr w:type="spellEnd"/>
      <w:r w:rsidRPr="00FC074A">
        <w:rPr>
          <w:color w:val="444444"/>
          <w:sz w:val="22"/>
          <w:szCs w:val="22"/>
        </w:rPr>
        <w:t xml:space="preserve">  in  </w:t>
      </w:r>
      <w:proofErr w:type="spellStart"/>
      <w:r w:rsidRPr="00FC074A">
        <w:rPr>
          <w:color w:val="444444"/>
          <w:sz w:val="22"/>
          <w:szCs w:val="22"/>
        </w:rPr>
        <w:t>classrooms</w:t>
      </w:r>
      <w:proofErr w:type="spellEnd"/>
      <w:r w:rsidRPr="00FC074A">
        <w:rPr>
          <w:color w:val="444444"/>
          <w:sz w:val="22"/>
          <w:szCs w:val="22"/>
        </w:rPr>
        <w:t>.  Building  and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Environment</w:t>
      </w:r>
      <w:proofErr w:type="spellEnd"/>
      <w:r w:rsidRPr="00FC074A">
        <w:rPr>
          <w:color w:val="444444"/>
          <w:sz w:val="22"/>
          <w:szCs w:val="22"/>
        </w:rPr>
        <w:t xml:space="preserve">                     202                      (2021)-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https://doi.org/10.1016/j.buildenv.2021.108042.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(13) </w:t>
      </w:r>
      <w:proofErr w:type="spellStart"/>
      <w:r w:rsidRPr="00FC074A">
        <w:rPr>
          <w:color w:val="444444"/>
          <w:sz w:val="22"/>
          <w:szCs w:val="22"/>
        </w:rPr>
        <w:t>Lou</w:t>
      </w:r>
      <w:proofErr w:type="spellEnd"/>
      <w:r w:rsidRPr="00FC074A">
        <w:rPr>
          <w:color w:val="444444"/>
          <w:sz w:val="22"/>
          <w:szCs w:val="22"/>
        </w:rPr>
        <w:t xml:space="preserve"> J, </w:t>
      </w:r>
      <w:proofErr w:type="spellStart"/>
      <w:r w:rsidRPr="00FC074A">
        <w:rPr>
          <w:color w:val="444444"/>
          <w:sz w:val="22"/>
          <w:szCs w:val="22"/>
        </w:rPr>
        <w:t>Wang</w:t>
      </w:r>
      <w:proofErr w:type="spellEnd"/>
      <w:r w:rsidRPr="00FC074A">
        <w:rPr>
          <w:color w:val="444444"/>
          <w:sz w:val="22"/>
          <w:szCs w:val="22"/>
        </w:rPr>
        <w:t xml:space="preserve"> W, Lu H,  </w:t>
      </w:r>
      <w:proofErr w:type="spellStart"/>
      <w:r w:rsidRPr="00FC074A">
        <w:rPr>
          <w:color w:val="444444"/>
          <w:sz w:val="22"/>
          <w:szCs w:val="22"/>
        </w:rPr>
        <w:t>Wang</w:t>
      </w:r>
      <w:proofErr w:type="spellEnd"/>
      <w:r w:rsidRPr="00FC074A">
        <w:rPr>
          <w:color w:val="444444"/>
          <w:sz w:val="22"/>
          <w:szCs w:val="22"/>
        </w:rPr>
        <w:t xml:space="preserve">  L,  </w:t>
      </w:r>
      <w:proofErr w:type="spellStart"/>
      <w:r w:rsidRPr="00FC074A">
        <w:rPr>
          <w:color w:val="444444"/>
          <w:sz w:val="22"/>
          <w:szCs w:val="22"/>
        </w:rPr>
        <w:t>Zhu</w:t>
      </w:r>
      <w:proofErr w:type="spellEnd"/>
      <w:r w:rsidRPr="00FC074A">
        <w:rPr>
          <w:color w:val="444444"/>
          <w:sz w:val="22"/>
          <w:szCs w:val="22"/>
        </w:rPr>
        <w:t xml:space="preserve">  L.  </w:t>
      </w:r>
      <w:proofErr w:type="spellStart"/>
      <w:r w:rsidRPr="00FC074A">
        <w:rPr>
          <w:color w:val="444444"/>
          <w:sz w:val="22"/>
          <w:szCs w:val="22"/>
        </w:rPr>
        <w:t>Increased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disinfection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byproducts</w:t>
      </w:r>
      <w:proofErr w:type="spellEnd"/>
      <w:r w:rsidRPr="00FC074A">
        <w:rPr>
          <w:color w:val="444444"/>
          <w:sz w:val="22"/>
          <w:szCs w:val="22"/>
        </w:rPr>
        <w:t xml:space="preserve"> in the air </w:t>
      </w:r>
      <w:proofErr w:type="spellStart"/>
      <w:r w:rsidRPr="00FC074A">
        <w:rPr>
          <w:color w:val="444444"/>
          <w:sz w:val="22"/>
          <w:szCs w:val="22"/>
        </w:rPr>
        <w:t>resulting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from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intensified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disinfection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during</w:t>
      </w:r>
      <w:proofErr w:type="spellEnd"/>
      <w:r w:rsidRPr="00FC074A">
        <w:rPr>
          <w:color w:val="444444"/>
          <w:sz w:val="22"/>
          <w:szCs w:val="22"/>
        </w:rPr>
        <w:t xml:space="preserve">  the  COVID-19  </w:t>
      </w:r>
      <w:proofErr w:type="spellStart"/>
      <w:r w:rsidRPr="00FC074A">
        <w:rPr>
          <w:color w:val="444444"/>
          <w:sz w:val="22"/>
          <w:szCs w:val="22"/>
        </w:rPr>
        <w:t>pandemic</w:t>
      </w:r>
      <w:proofErr w:type="spellEnd"/>
      <w:r w:rsidRPr="00FC074A">
        <w:rPr>
          <w:color w:val="444444"/>
          <w:sz w:val="22"/>
          <w:szCs w:val="22"/>
        </w:rPr>
        <w:t xml:space="preserve">.  J  </w:t>
      </w:r>
      <w:proofErr w:type="spellStart"/>
      <w:r w:rsidRPr="00FC074A">
        <w:rPr>
          <w:color w:val="444444"/>
          <w:sz w:val="22"/>
          <w:szCs w:val="22"/>
        </w:rPr>
        <w:t>Hazard</w:t>
      </w:r>
      <w:proofErr w:type="spellEnd"/>
      <w:r w:rsidRPr="00FC074A">
        <w:rPr>
          <w:color w:val="444444"/>
          <w:sz w:val="22"/>
          <w:szCs w:val="22"/>
        </w:rPr>
        <w:t xml:space="preserve">  Mater.   2021   </w:t>
      </w:r>
      <w:proofErr w:type="spellStart"/>
      <w:r w:rsidRPr="00FC074A">
        <w:rPr>
          <w:color w:val="444444"/>
          <w:sz w:val="22"/>
          <w:szCs w:val="22"/>
        </w:rPr>
        <w:t>Sep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15;418:126249. </w:t>
      </w:r>
      <w:proofErr w:type="spellStart"/>
      <w:r w:rsidRPr="00FC074A">
        <w:rPr>
          <w:color w:val="444444"/>
          <w:sz w:val="22"/>
          <w:szCs w:val="22"/>
        </w:rPr>
        <w:t>doi</w:t>
      </w:r>
      <w:proofErr w:type="spellEnd"/>
      <w:r w:rsidRPr="00FC074A">
        <w:rPr>
          <w:color w:val="444444"/>
          <w:sz w:val="22"/>
          <w:szCs w:val="22"/>
        </w:rPr>
        <w:t>: 10.1016/</w:t>
      </w:r>
      <w:proofErr w:type="spellStart"/>
      <w:r w:rsidRPr="00FC074A">
        <w:rPr>
          <w:color w:val="444444"/>
          <w:sz w:val="22"/>
          <w:szCs w:val="22"/>
        </w:rPr>
        <w:t>j.jhazmat</w:t>
      </w:r>
      <w:proofErr w:type="spellEnd"/>
      <w:r w:rsidRPr="00FC074A">
        <w:rPr>
          <w:color w:val="444444"/>
          <w:sz w:val="22"/>
          <w:szCs w:val="22"/>
        </w:rPr>
        <w:t xml:space="preserve">.2021.126249.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(14) UNI EN 12341:2014 </w:t>
      </w:r>
      <w:proofErr w:type="spellStart"/>
      <w:r w:rsidRPr="00FC074A">
        <w:rPr>
          <w:color w:val="444444"/>
          <w:sz w:val="22"/>
          <w:szCs w:val="22"/>
        </w:rPr>
        <w:t>Ambient</w:t>
      </w:r>
      <w:proofErr w:type="spellEnd"/>
      <w:r w:rsidRPr="00FC074A">
        <w:rPr>
          <w:color w:val="444444"/>
          <w:sz w:val="22"/>
          <w:szCs w:val="22"/>
        </w:rPr>
        <w:t xml:space="preserve"> air - Standard </w:t>
      </w:r>
      <w:proofErr w:type="spellStart"/>
      <w:r w:rsidRPr="00FC074A">
        <w:rPr>
          <w:color w:val="444444"/>
          <w:sz w:val="22"/>
          <w:szCs w:val="22"/>
        </w:rPr>
        <w:t>gravimetric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measurement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method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 the  </w:t>
      </w:r>
      <w:proofErr w:type="spellStart"/>
      <w:r w:rsidRPr="00FC074A">
        <w:rPr>
          <w:color w:val="444444"/>
          <w:sz w:val="22"/>
          <w:szCs w:val="22"/>
        </w:rPr>
        <w:t>determination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 the  PM10  or  PM2,5   mass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concentration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suspended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particulate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matter</w:t>
      </w:r>
      <w:proofErr w:type="spellEnd"/>
      <w:r w:rsidRPr="00FC074A">
        <w:rPr>
          <w:color w:val="444444"/>
          <w:sz w:val="22"/>
          <w:szCs w:val="22"/>
        </w:rPr>
        <w:t xml:space="preserve">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(15) Stabile, L., De Luca, G., </w:t>
      </w:r>
      <w:proofErr w:type="spellStart"/>
      <w:r w:rsidRPr="00FC074A">
        <w:rPr>
          <w:color w:val="444444"/>
          <w:sz w:val="22"/>
          <w:szCs w:val="22"/>
        </w:rPr>
        <w:t>Pacitto</w:t>
      </w:r>
      <w:proofErr w:type="spellEnd"/>
      <w:r w:rsidRPr="00FC074A">
        <w:rPr>
          <w:color w:val="444444"/>
          <w:sz w:val="22"/>
          <w:szCs w:val="22"/>
        </w:rPr>
        <w:t xml:space="preserve">, A., </w:t>
      </w:r>
      <w:proofErr w:type="spellStart"/>
      <w:r w:rsidRPr="00FC074A">
        <w:rPr>
          <w:color w:val="444444"/>
          <w:sz w:val="22"/>
          <w:szCs w:val="22"/>
        </w:rPr>
        <w:t>Morawska</w:t>
      </w:r>
      <w:proofErr w:type="spellEnd"/>
      <w:r w:rsidRPr="00FC074A">
        <w:rPr>
          <w:color w:val="444444"/>
          <w:sz w:val="22"/>
          <w:szCs w:val="22"/>
        </w:rPr>
        <w:t xml:space="preserve">, L., </w:t>
      </w:r>
      <w:proofErr w:type="spellStart"/>
      <w:r w:rsidRPr="00FC074A">
        <w:rPr>
          <w:color w:val="444444"/>
          <w:sz w:val="22"/>
          <w:szCs w:val="22"/>
        </w:rPr>
        <w:t>Avino</w:t>
      </w:r>
      <w:proofErr w:type="spellEnd"/>
      <w:r w:rsidRPr="00FC074A">
        <w:rPr>
          <w:color w:val="444444"/>
          <w:sz w:val="22"/>
          <w:szCs w:val="22"/>
        </w:rPr>
        <w:t>,  P.,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Buonanno</w:t>
      </w:r>
      <w:proofErr w:type="spellEnd"/>
      <w:r w:rsidRPr="00FC074A">
        <w:rPr>
          <w:color w:val="444444"/>
          <w:sz w:val="22"/>
          <w:szCs w:val="22"/>
        </w:rPr>
        <w:t xml:space="preserve">, G.,  2020.  Ultrafine  </w:t>
      </w:r>
      <w:proofErr w:type="spellStart"/>
      <w:r w:rsidRPr="00FC074A">
        <w:rPr>
          <w:color w:val="444444"/>
          <w:sz w:val="22"/>
          <w:szCs w:val="22"/>
        </w:rPr>
        <w:t>particle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emission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from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floor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cleaning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products</w:t>
      </w:r>
      <w:proofErr w:type="spellEnd"/>
      <w:r w:rsidRPr="00FC074A">
        <w:rPr>
          <w:color w:val="444444"/>
          <w:sz w:val="22"/>
          <w:szCs w:val="22"/>
        </w:rPr>
        <w:t>. Indoor Air, DOI: 10.1111/</w:t>
      </w:r>
      <w:proofErr w:type="spellStart"/>
      <w:r w:rsidRPr="00FC074A">
        <w:rPr>
          <w:color w:val="444444"/>
          <w:sz w:val="22"/>
          <w:szCs w:val="22"/>
        </w:rPr>
        <w:t>ina</w:t>
      </w:r>
      <w:proofErr w:type="spellEnd"/>
      <w:r w:rsidRPr="00FC074A">
        <w:rPr>
          <w:color w:val="444444"/>
          <w:sz w:val="22"/>
          <w:szCs w:val="22"/>
        </w:rPr>
        <w:t xml:space="preserve">.12713.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(16) Europa.  Direttiva  2011/65/UE  del  Parlamento  europeo  e  del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Consiglio, dell'8 giugno 2011,  sulla  restrizione  dell'uso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determinate sostanze pericolose nelle apparecchiature elettriche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ed elettroniche. Attuata con decreto legislativo 4  marzo  2014,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n. 27 Gazzetta Ufficiale - Serie generale - n. 62 del  15  marzo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2014.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(17) Italia, decreto legislativo 9 aprile 2008, n.  81.  Testo  unico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sulla salute e sicurezza  sul  lavoro.  Attuazione  dell'art.  1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della legge 3 agosto 2007, n. 123, in materia  di  tutela  della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salute e della sicurezza nei luoghi di lavoro, pubbl.  nel  S.O.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n. 108/L alla Gazzetta Ufficiale n. 101 del 30 aprile 2008.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(18) Levy J, </w:t>
      </w:r>
      <w:proofErr w:type="spellStart"/>
      <w:r w:rsidRPr="00FC074A">
        <w:rPr>
          <w:color w:val="444444"/>
          <w:sz w:val="22"/>
          <w:szCs w:val="22"/>
        </w:rPr>
        <w:t>Carrothers</w:t>
      </w:r>
      <w:proofErr w:type="spellEnd"/>
      <w:r w:rsidRPr="00FC074A">
        <w:rPr>
          <w:color w:val="444444"/>
          <w:sz w:val="22"/>
          <w:szCs w:val="22"/>
        </w:rPr>
        <w:t xml:space="preserve"> T, </w:t>
      </w:r>
      <w:proofErr w:type="spellStart"/>
      <w:r w:rsidRPr="00FC074A">
        <w:rPr>
          <w:color w:val="444444"/>
          <w:sz w:val="22"/>
          <w:szCs w:val="22"/>
        </w:rPr>
        <w:t>Tuomisto</w:t>
      </w:r>
      <w:proofErr w:type="spellEnd"/>
      <w:r w:rsidRPr="00FC074A">
        <w:rPr>
          <w:color w:val="444444"/>
          <w:sz w:val="22"/>
          <w:szCs w:val="22"/>
        </w:rPr>
        <w:t xml:space="preserve"> J, </w:t>
      </w:r>
      <w:proofErr w:type="spellStart"/>
      <w:r w:rsidRPr="00FC074A">
        <w:rPr>
          <w:color w:val="444444"/>
          <w:sz w:val="22"/>
          <w:szCs w:val="22"/>
        </w:rPr>
        <w:t>Hammitt</w:t>
      </w:r>
      <w:proofErr w:type="spellEnd"/>
      <w:r w:rsidRPr="00FC074A">
        <w:rPr>
          <w:color w:val="444444"/>
          <w:sz w:val="22"/>
          <w:szCs w:val="22"/>
        </w:rPr>
        <w:t xml:space="preserve"> J, Evans J.  </w:t>
      </w:r>
      <w:proofErr w:type="spellStart"/>
      <w:r w:rsidRPr="00FC074A">
        <w:rPr>
          <w:color w:val="444444"/>
          <w:sz w:val="22"/>
          <w:szCs w:val="22"/>
        </w:rPr>
        <w:t>Assessing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the public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benefits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of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reduced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ozone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concentrations</w:t>
      </w:r>
      <w:proofErr w:type="spellEnd"/>
      <w:r w:rsidRPr="00FC074A">
        <w:rPr>
          <w:color w:val="444444"/>
          <w:sz w:val="22"/>
          <w:szCs w:val="22"/>
        </w:rPr>
        <w:t>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Environ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Persp</w:t>
      </w:r>
      <w:proofErr w:type="spellEnd"/>
      <w:r w:rsidRPr="00FC074A">
        <w:rPr>
          <w:color w:val="444444"/>
          <w:sz w:val="22"/>
          <w:szCs w:val="22"/>
        </w:rPr>
        <w:t xml:space="preserve"> 2001; 109(12):1215-26. 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(19) WHO. </w:t>
      </w:r>
      <w:proofErr w:type="spellStart"/>
      <w:r w:rsidRPr="00FC074A">
        <w:rPr>
          <w:color w:val="444444"/>
          <w:sz w:val="22"/>
          <w:szCs w:val="22"/>
        </w:rPr>
        <w:t>Guidelines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indoor  air  </w:t>
      </w:r>
      <w:proofErr w:type="spellStart"/>
      <w:r w:rsidRPr="00FC074A">
        <w:rPr>
          <w:color w:val="444444"/>
          <w:sz w:val="22"/>
          <w:szCs w:val="22"/>
        </w:rPr>
        <w:t>quality</w:t>
      </w:r>
      <w:proofErr w:type="spellEnd"/>
      <w:r w:rsidRPr="00FC074A">
        <w:rPr>
          <w:color w:val="444444"/>
          <w:sz w:val="22"/>
          <w:szCs w:val="22"/>
        </w:rPr>
        <w:t xml:space="preserve">:  </w:t>
      </w:r>
      <w:proofErr w:type="spellStart"/>
      <w:r w:rsidRPr="00FC074A">
        <w:rPr>
          <w:color w:val="444444"/>
          <w:sz w:val="22"/>
          <w:szCs w:val="22"/>
        </w:rPr>
        <w:t>selected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pollutants</w:t>
      </w:r>
      <w:proofErr w:type="spellEnd"/>
      <w:r w:rsidRPr="00FC074A">
        <w:rPr>
          <w:color w:val="444444"/>
          <w:sz w:val="22"/>
          <w:szCs w:val="22"/>
        </w:rPr>
        <w:t>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2013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http://www.euro.who.int/__data/assets/pdf_file/0009/128169/e9453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5.pdf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(20) WHO.  Air   </w:t>
      </w:r>
      <w:proofErr w:type="spellStart"/>
      <w:r w:rsidRPr="00FC074A">
        <w:rPr>
          <w:color w:val="444444"/>
          <w:sz w:val="22"/>
          <w:szCs w:val="22"/>
        </w:rPr>
        <w:t>Quality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Guidelines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Europe</w:t>
      </w:r>
      <w:proofErr w:type="spellEnd"/>
      <w:r w:rsidRPr="00FC074A">
        <w:rPr>
          <w:color w:val="444444"/>
          <w:sz w:val="22"/>
          <w:szCs w:val="22"/>
        </w:rPr>
        <w:t xml:space="preserve">   World   </w:t>
      </w:r>
      <w:proofErr w:type="spellStart"/>
      <w:r w:rsidRPr="00FC074A">
        <w:rPr>
          <w:color w:val="444444"/>
          <w:sz w:val="22"/>
          <w:szCs w:val="22"/>
        </w:rPr>
        <w:t>Health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Organization</w:t>
      </w:r>
      <w:proofErr w:type="spellEnd"/>
      <w:r w:rsidRPr="00FC074A">
        <w:rPr>
          <w:color w:val="444444"/>
          <w:sz w:val="22"/>
          <w:szCs w:val="22"/>
        </w:rPr>
        <w:t xml:space="preserve">.  </w:t>
      </w:r>
      <w:proofErr w:type="spellStart"/>
      <w:r w:rsidRPr="00FC074A">
        <w:rPr>
          <w:color w:val="444444"/>
          <w:sz w:val="22"/>
          <w:szCs w:val="22"/>
        </w:rPr>
        <w:t>Regional</w:t>
      </w:r>
      <w:proofErr w:type="spellEnd"/>
      <w:r w:rsidRPr="00FC074A">
        <w:rPr>
          <w:color w:val="444444"/>
          <w:sz w:val="22"/>
          <w:szCs w:val="22"/>
        </w:rPr>
        <w:t xml:space="preserve">  Office   </w:t>
      </w:r>
      <w:proofErr w:type="spellStart"/>
      <w:r w:rsidRPr="00FC074A">
        <w:rPr>
          <w:color w:val="444444"/>
          <w:sz w:val="22"/>
          <w:szCs w:val="22"/>
        </w:rPr>
        <w:t>for</w:t>
      </w:r>
      <w:proofErr w:type="spellEnd"/>
      <w:r w:rsidRPr="00FC074A">
        <w:rPr>
          <w:color w:val="444444"/>
          <w:sz w:val="22"/>
          <w:szCs w:val="22"/>
        </w:rPr>
        <w:t xml:space="preserve">   </w:t>
      </w:r>
      <w:proofErr w:type="spellStart"/>
      <w:r w:rsidRPr="00FC074A">
        <w:rPr>
          <w:color w:val="444444"/>
          <w:sz w:val="22"/>
          <w:szCs w:val="22"/>
        </w:rPr>
        <w:t>Europe</w:t>
      </w:r>
      <w:proofErr w:type="spellEnd"/>
      <w:r w:rsidRPr="00FC074A">
        <w:rPr>
          <w:color w:val="444444"/>
          <w:sz w:val="22"/>
          <w:szCs w:val="22"/>
        </w:rPr>
        <w:t xml:space="preserve">.   WHO   </w:t>
      </w:r>
      <w:proofErr w:type="spellStart"/>
      <w:r w:rsidRPr="00FC074A">
        <w:rPr>
          <w:color w:val="444444"/>
          <w:sz w:val="22"/>
          <w:szCs w:val="22"/>
        </w:rPr>
        <w:t>Regional</w:t>
      </w:r>
      <w:proofErr w:type="spellEnd"/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</w:t>
      </w:r>
      <w:proofErr w:type="spellStart"/>
      <w:r w:rsidRPr="00FC074A">
        <w:rPr>
          <w:color w:val="444444"/>
          <w:sz w:val="22"/>
          <w:szCs w:val="22"/>
        </w:rPr>
        <w:t>Publications</w:t>
      </w:r>
      <w:proofErr w:type="spellEnd"/>
      <w:r w:rsidRPr="00FC074A">
        <w:rPr>
          <w:color w:val="444444"/>
          <w:sz w:val="22"/>
          <w:szCs w:val="22"/>
        </w:rPr>
        <w:t xml:space="preserve">, </w:t>
      </w:r>
      <w:proofErr w:type="spellStart"/>
      <w:r w:rsidRPr="00FC074A">
        <w:rPr>
          <w:color w:val="444444"/>
          <w:sz w:val="22"/>
          <w:szCs w:val="22"/>
        </w:rPr>
        <w:t>European</w:t>
      </w:r>
      <w:proofErr w:type="spellEnd"/>
      <w:r w:rsidRPr="00FC074A">
        <w:rPr>
          <w:color w:val="444444"/>
          <w:sz w:val="22"/>
          <w:szCs w:val="22"/>
        </w:rPr>
        <w:t xml:space="preserve"> </w:t>
      </w:r>
      <w:proofErr w:type="spellStart"/>
      <w:r w:rsidRPr="00FC074A">
        <w:rPr>
          <w:color w:val="444444"/>
          <w:sz w:val="22"/>
          <w:szCs w:val="22"/>
        </w:rPr>
        <w:t>Series</w:t>
      </w:r>
      <w:proofErr w:type="spellEnd"/>
      <w:r w:rsidRPr="00FC074A">
        <w:rPr>
          <w:color w:val="444444"/>
          <w:sz w:val="22"/>
          <w:szCs w:val="22"/>
        </w:rPr>
        <w:t xml:space="preserve">,  No.  91.  </w:t>
      </w:r>
      <w:proofErr w:type="spellStart"/>
      <w:r w:rsidRPr="00FC074A">
        <w:rPr>
          <w:color w:val="444444"/>
          <w:sz w:val="22"/>
          <w:szCs w:val="22"/>
        </w:rPr>
        <w:t>Second</w:t>
      </w:r>
      <w:proofErr w:type="spellEnd"/>
      <w:r w:rsidRPr="00FC074A">
        <w:rPr>
          <w:color w:val="444444"/>
          <w:sz w:val="22"/>
          <w:szCs w:val="22"/>
        </w:rPr>
        <w:t xml:space="preserve">  </w:t>
      </w:r>
      <w:proofErr w:type="spellStart"/>
      <w:r w:rsidRPr="00FC074A">
        <w:rPr>
          <w:color w:val="444444"/>
          <w:sz w:val="22"/>
          <w:szCs w:val="22"/>
        </w:rPr>
        <w:t>Edition</w:t>
      </w:r>
      <w:proofErr w:type="spellEnd"/>
      <w:r w:rsidRPr="00FC074A">
        <w:rPr>
          <w:color w:val="444444"/>
          <w:sz w:val="22"/>
          <w:szCs w:val="22"/>
        </w:rPr>
        <w:t>.  2000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https://www.euro.who.int/__data/assets/pdf_file/0005/74732/E7192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2.pdf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(21) Italia. Decreto 7 luglio 1997, n. 274. Regolamento di attuazione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degli articoli 1 e 4 della legge 25 gennaio 1994, n. 82, per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disciplina delle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 di  pulizia,  di  disinfezione,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disinfestazione, di derattizzazione e di sanificazione. Gazzetta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Ufficiale - Serie generale - n. 188,  13  agosto  1997.  Italia.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Legge 25 gennaio 1994, n.  82.  Disciplina  delle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 di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pulizia, di disinfezione, di disinfestazione, di derattizzazione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e di sanificazione. Gazzetta Ufficiale - Serie generale - n. 27,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3 febbraio 1994. Italia. decreto-legge 31 gennaio  2007,  n.  7.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Misure urgenti per la  tutela  dei  consumatori,  la  promozione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della concorrenza, lo sviluppo  di 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 economiche  e  la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nascita di nuove imprese. Gazzetta Ufficiale, n. 26, 1° febbraio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2007.  Italia.  Ministero   dell'industria   del   commercio 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dell'artigianato.  Circolare  n.  3420/C  22   settembre   1997: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Disciplina delle </w:t>
      </w:r>
      <w:proofErr w:type="spellStart"/>
      <w:r w:rsidRPr="00FC074A">
        <w:rPr>
          <w:color w:val="444444"/>
          <w:sz w:val="22"/>
          <w:szCs w:val="22"/>
        </w:rPr>
        <w:t>attivita'</w:t>
      </w:r>
      <w:proofErr w:type="spellEnd"/>
      <w:r w:rsidRPr="00FC074A">
        <w:rPr>
          <w:color w:val="444444"/>
          <w:sz w:val="22"/>
          <w:szCs w:val="22"/>
        </w:rPr>
        <w:t xml:space="preserve"> di pulizia. Legge n. 82  del  1994  e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decreto ministeriale 7 luglio 1997, n. 274. 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>(22) Ministero  della  salute.  Direzione  generale  dei  dispositivi</w:t>
      </w:r>
    </w:p>
    <w:p w:rsidR="00576BFD" w:rsidRPr="00FC074A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medici  e  del  servizio  farmaceutico  «Etichettatura  prodotti</w:t>
      </w:r>
    </w:p>
    <w:p w:rsidR="00576BFD" w:rsidRDefault="00576BFD" w:rsidP="00576BFD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disinfettanti». Nota del 20 febbraio 2019. </w:t>
      </w:r>
    </w:p>
    <w:p w:rsidR="00FC074A" w:rsidRDefault="00FC074A" w:rsidP="00576BFD">
      <w:pPr>
        <w:pStyle w:val="PreformattatoHTML"/>
        <w:rPr>
          <w:color w:val="444444"/>
          <w:sz w:val="22"/>
          <w:szCs w:val="22"/>
        </w:rPr>
      </w:pPr>
    </w:p>
    <w:p w:rsidR="00FC074A" w:rsidRPr="00FC074A" w:rsidRDefault="00FC074A" w:rsidP="00576BFD">
      <w:pPr>
        <w:pStyle w:val="PreformattatoHTML"/>
        <w:rPr>
          <w:color w:val="444444"/>
          <w:sz w:val="22"/>
          <w:szCs w:val="22"/>
        </w:rPr>
      </w:pPr>
    </w:p>
    <w:p w:rsidR="00FC074A" w:rsidRPr="00FC074A" w:rsidRDefault="00FC074A" w:rsidP="00FC074A">
      <w:pPr>
        <w:pStyle w:val="Titolo1"/>
        <w:jc w:val="center"/>
        <w:rPr>
          <w:color w:val="444444"/>
          <w:sz w:val="22"/>
          <w:szCs w:val="22"/>
        </w:rPr>
      </w:pPr>
      <w:r>
        <w:rPr>
          <w:color w:val="444444"/>
          <w:sz w:val="34"/>
          <w:szCs w:val="34"/>
        </w:rPr>
        <w:t xml:space="preserve">    </w:t>
      </w:r>
      <w:bookmarkStart w:id="2" w:name="_Toc110674576"/>
      <w:r w:rsidRPr="00FC074A"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  <w:t>Allegato A</w:t>
      </w:r>
      <w:bookmarkEnd w:id="2"/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            Esempio di documentazione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(da prodursi a cura dei fabbricanti/responsabili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          della immissione sul mercato)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          utile ai fini della valutazione/selezione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Scheda tecnica (v. schema esemplificativo)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Test effettuati per dimostrare efficacia contro  virus,  batteri,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altri microrganismi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Test  effettuati  in   ambienti   reali   per   l'efficacia   del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dispositivo/ sistema su aria e superfici di ambienti indoor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Rapporti  di  prova  relativi  ai   test   effettuati   (analisi,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monitoraggio, ecc.)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Eventuali  pubblicazioni  scientifiche  specifiche  relative   al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dispositivo e alla sua efficacia, sicurezza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    SDS delle sostanze generate o comunque agenti  sui  microrganismi</w:t>
      </w:r>
    </w:p>
    <w:p w:rsidR="00FC074A" w:rsidRDefault="00FC074A" w:rsidP="00FC074A">
      <w:pPr>
        <w:pStyle w:val="PreformattatoHTML"/>
        <w:rPr>
          <w:color w:val="444444"/>
          <w:sz w:val="22"/>
          <w:szCs w:val="22"/>
        </w:rPr>
      </w:pPr>
      <w:r w:rsidRPr="00FC074A">
        <w:rPr>
          <w:color w:val="444444"/>
          <w:sz w:val="22"/>
          <w:szCs w:val="22"/>
        </w:rPr>
        <w:t xml:space="preserve">(ove applicabile) </w:t>
      </w:r>
    </w:p>
    <w:p w:rsidR="00FC074A" w:rsidRDefault="00FC074A" w:rsidP="00FC074A">
      <w:pPr>
        <w:pStyle w:val="PreformattatoHTML"/>
        <w:rPr>
          <w:color w:val="444444"/>
          <w:sz w:val="22"/>
          <w:szCs w:val="22"/>
        </w:rPr>
      </w:pPr>
    </w:p>
    <w:p w:rsidR="00FC074A" w:rsidRDefault="00FC074A" w:rsidP="00FC074A">
      <w:pPr>
        <w:pStyle w:val="PreformattatoHTML"/>
        <w:rPr>
          <w:color w:val="444444"/>
          <w:sz w:val="22"/>
          <w:szCs w:val="22"/>
        </w:rPr>
      </w:pPr>
    </w:p>
    <w:p w:rsidR="00FC074A" w:rsidRDefault="00FC074A" w:rsidP="00FC074A">
      <w:pPr>
        <w:pStyle w:val="PreformattatoHTML"/>
        <w:rPr>
          <w:color w:val="444444"/>
          <w:sz w:val="22"/>
          <w:szCs w:val="22"/>
        </w:rPr>
      </w:pPr>
    </w:p>
    <w:p w:rsidR="00FC074A" w:rsidRDefault="00FC074A" w:rsidP="00FC074A">
      <w:pPr>
        <w:pStyle w:val="PreformattatoHTML"/>
        <w:rPr>
          <w:color w:val="444444"/>
          <w:sz w:val="22"/>
          <w:szCs w:val="22"/>
        </w:rPr>
      </w:pPr>
    </w:p>
    <w:p w:rsidR="00FC074A" w:rsidRPr="00FC074A" w:rsidRDefault="00FC074A" w:rsidP="00FC074A">
      <w:pPr>
        <w:pStyle w:val="Titolo1"/>
        <w:jc w:val="center"/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</w:pPr>
      <w:bookmarkStart w:id="3" w:name="_Toc110674577"/>
      <w:r w:rsidRPr="00FC074A"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  <w:lastRenderedPageBreak/>
        <w:t>Allegato B - Scheda tecnica (Schema esemplificativo)</w:t>
      </w:r>
      <w:bookmarkEnd w:id="3"/>
      <w:r w:rsidRPr="00FC074A">
        <w:rPr>
          <w:rFonts w:ascii="Arial" w:hAnsi="Arial" w:cs="Arial"/>
          <w:bCs w:val="0"/>
          <w:color w:val="FF0000"/>
          <w:sz w:val="35"/>
          <w:szCs w:val="35"/>
          <w:shd w:val="clear" w:color="auto" w:fill="FFFFFF"/>
        </w:rPr>
        <w:t xml:space="preserve"> </w:t>
      </w:r>
    </w:p>
    <w:p w:rsidR="00FC074A" w:rsidRPr="00FC074A" w:rsidRDefault="00FC074A" w:rsidP="00FC074A">
      <w:pPr>
        <w:pStyle w:val="PreformattatoHTML"/>
        <w:rPr>
          <w:color w:val="444444"/>
          <w:sz w:val="22"/>
          <w:szCs w:val="22"/>
        </w:rPr>
      </w:pPr>
    </w:p>
    <w:tbl>
      <w:tblPr>
        <w:tblW w:w="0" w:type="auto"/>
        <w:tblInd w:w="8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880"/>
        <w:gridCol w:w="3596"/>
      </w:tblGrid>
      <w:tr w:rsidR="00FC074A" w:rsidTr="0071266D">
        <w:trPr>
          <w:trHeight w:hRule="exact" w:val="579"/>
        </w:trPr>
        <w:tc>
          <w:tcPr>
            <w:tcW w:w="8476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/>
              <w:ind w:left="93"/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DATI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IDENTI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TIVI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ORMA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4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3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0"/>
                <w:szCs w:val="20"/>
              </w:rPr>
              <w:t>SISTEMA</w:t>
            </w:r>
          </w:p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entifi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ion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cnolo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ia f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iona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ento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69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Fabb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ica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(co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 e 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e, deno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ina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 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iend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,</w:t>
            </w:r>
          </w:p>
          <w:p w:rsidR="00FC074A" w:rsidRDefault="00FC074A" w:rsidP="0071266D">
            <w:pPr>
              <w:spacing w:before="5" w:line="220" w:lineRule="exact"/>
              <w:ind w:left="93" w:right="530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ind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com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erci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le,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ero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fono,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 pos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elettr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696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1" w:line="220" w:lineRule="exact"/>
              <w:ind w:left="93" w:right="100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Respon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abile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issione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ul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erca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color w:val="363435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 e no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e, deno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ina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 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nda, 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 com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erciale,</w:t>
            </w:r>
          </w:p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nu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ero di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elefon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, in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o posta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let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ron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chi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ente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fi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ico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so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 di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persone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 con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ioni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es.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a, s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perf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ci)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46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4" w:line="220" w:lineRule="exact"/>
              <w:ind w:left="93" w:right="489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S: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reda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ne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da al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are)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46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3" w:line="220" w:lineRule="exact"/>
              <w:ind w:left="93" w:right="97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Condi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 a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biente (es.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olu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 loc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le,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sito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 in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;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fl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’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ari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ecc.)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61"/>
        </w:trPr>
        <w:tc>
          <w:tcPr>
            <w:tcW w:w="8476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7"/>
              <w:ind w:left="9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RICA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BI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D’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"/>
                <w:w w:val="103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RIA/VENTILA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w w:val="103"/>
                <w:sz w:val="21"/>
                <w:szCs w:val="2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IONE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4"/>
                <w:w w:val="10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(per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dis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ositivi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che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prevedono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tecnologia)</w:t>
            </w:r>
          </w:p>
        </w:tc>
      </w:tr>
      <w:tr w:rsidR="00FC074A" w:rsidTr="0071266D">
        <w:trPr>
          <w:trHeight w:hRule="exact" w:val="509"/>
        </w:trPr>
        <w:tc>
          <w:tcPr>
            <w:tcW w:w="8476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5" w:line="248" w:lineRule="auto"/>
              <w:ind w:left="93" w:right="809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SICURE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1"/>
                <w:szCs w:val="2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ZA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SISTEMA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BASATO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SU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3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ENTI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CHIMICI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(O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SU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w w:val="103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 xml:space="preserve">ENTI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w w:val="103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ISICI)</w:t>
            </w:r>
          </w:p>
        </w:tc>
      </w:tr>
      <w:tr w:rsidR="00FC074A" w:rsidTr="0071266D">
        <w:trPr>
          <w:trHeight w:hRule="exact" w:val="46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spo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ati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olu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</w:p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(p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ipi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entu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ott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pro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acc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di esp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si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(es.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DN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57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eri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ione </w:t>
            </w:r>
            <w:r>
              <w:rPr>
                <w:rFonts w:ascii="Times New Roman" w:eastAsia="Times New Roman" w:hAnsi="Times New Roman" w:cs="Times New Roman"/>
                <w:color w:val="363435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dei </w:t>
            </w:r>
            <w:r>
              <w:rPr>
                <w:rFonts w:ascii="Times New Roman" w:eastAsia="Times New Roman" w:hAnsi="Times New Roman" w:cs="Times New Roman"/>
                <w:color w:val="363435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hi </w:t>
            </w:r>
            <w:r>
              <w:rPr>
                <w:rFonts w:ascii="Times New Roman" w:eastAsia="Times New Roman" w:hAnsi="Times New Roman" w:cs="Times New Roman"/>
                <w:color w:val="363435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ppo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color w:val="363435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tra </w:t>
            </w:r>
            <w:r>
              <w:rPr>
                <w:rFonts w:ascii="Times New Roman" w:eastAsia="Times New Roman" w:hAnsi="Times New Roman" w:cs="Times New Roman"/>
                <w:color w:val="363435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esp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one/</w:t>
            </w:r>
          </w:p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1)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331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90"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chi,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es.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pati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ica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0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5" w:line="248" w:lineRule="auto"/>
              <w:ind w:left="93" w:right="521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MISURE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63435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ESTIONE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RISCHIO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w w:val="10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s. D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3"/>
                <w:w w:val="103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"/>
                <w:w w:val="103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09"/>
        </w:trPr>
        <w:tc>
          <w:tcPr>
            <w:tcW w:w="8476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5"/>
              <w:ind w:left="9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EF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3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ICAC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MICRO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"/>
                <w:w w:val="103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IO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"/>
                <w:w w:val="103"/>
                <w:sz w:val="21"/>
                <w:szCs w:val="2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OGICA</w:t>
            </w:r>
          </w:p>
        </w:tc>
      </w:tr>
      <w:tr w:rsidR="00FC074A" w:rsidTr="0071266D">
        <w:trPr>
          <w:trHeight w:hRule="exact" w:val="32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sso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du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 d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ica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bi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331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Vo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ab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57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Condi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  </w:t>
            </w:r>
            <w:r>
              <w:rPr>
                <w:rFonts w:ascii="Times New Roman" w:eastAsia="Times New Roman" w:hAnsi="Times New Roman" w:cs="Times New Roman"/>
                <w:color w:val="363435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per  </w:t>
            </w:r>
            <w:r>
              <w:rPr>
                <w:rFonts w:ascii="Times New Roman" w:eastAsia="Times New Roman" w:hAnsi="Times New Roman" w:cs="Times New Roman"/>
                <w:color w:val="363435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tt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nere  </w:t>
            </w:r>
            <w:r>
              <w:rPr>
                <w:rFonts w:ascii="Times New Roman" w:eastAsia="Times New Roman" w:hAnsi="Times New Roman" w:cs="Times New Roman"/>
                <w:color w:val="363435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l’ab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atti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ento  </w:t>
            </w:r>
            <w:r>
              <w:rPr>
                <w:rFonts w:ascii="Times New Roman" w:eastAsia="Times New Roman" w:hAnsi="Times New Roman" w:cs="Times New Roman"/>
                <w:color w:val="363435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a  </w:t>
            </w:r>
            <w:r>
              <w:rPr>
                <w:rFonts w:ascii="Times New Roman" w:eastAsia="Times New Roman" w:hAnsi="Times New Roman" w:cs="Times New Roman"/>
                <w:color w:val="363435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</w:t>
            </w:r>
          </w:p>
          <w:p w:rsidR="00FC074A" w:rsidRDefault="00FC074A" w:rsidP="0071266D">
            <w:pPr>
              <w:spacing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crobica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328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8"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nterfe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ateri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ci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61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7"/>
              <w:ind w:left="9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CERTI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w w:val="103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IC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"/>
                <w:w w:val="103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w w:val="103"/>
                <w:sz w:val="21"/>
                <w:szCs w:val="2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IONI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32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89" w:line="220" w:lineRule="exact"/>
              <w:ind w:left="93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Eff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ati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57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93" w:line="220" w:lineRule="exact"/>
              <w:ind w:left="93" w:right="57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Monit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io </w:t>
            </w:r>
            <w:r>
              <w:rPr>
                <w:rFonts w:ascii="Times New Roman" w:eastAsia="Times New Roman" w:hAnsi="Times New Roman" w:cs="Times New Roman"/>
                <w:color w:val="363435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bientale 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(ra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ti 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color w:val="363435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363435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ad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bienti)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95" w:line="220" w:lineRule="exact"/>
              <w:ind w:left="93" w:right="56"/>
            </w:pP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sp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(i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ba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odel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rap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orto 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ula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ion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)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559"/>
        </w:trPr>
        <w:tc>
          <w:tcPr>
            <w:tcW w:w="4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93" w:line="220" w:lineRule="exact"/>
              <w:ind w:left="93" w:right="56"/>
            </w:pP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Clas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one </w:t>
            </w:r>
            <w:r>
              <w:rPr>
                <w:rFonts w:ascii="Times New Roman" w:eastAsia="Times New Roman" w:hAnsi="Times New Roman" w:cs="Times New Roman"/>
                <w:color w:val="363435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363435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colo </w:t>
            </w:r>
            <w:r>
              <w:rPr>
                <w:rFonts w:ascii="Times New Roman" w:eastAsia="Times New Roman" w:hAnsi="Times New Roman" w:cs="Times New Roman"/>
                <w:color w:val="363435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color w:val="363435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se </w:t>
            </w:r>
            <w:r>
              <w:rPr>
                <w:rFonts w:ascii="Times New Roman" w:eastAsia="Times New Roman" w:hAnsi="Times New Roman" w:cs="Times New Roman"/>
                <w:color w:val="363435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al </w:t>
            </w:r>
            <w:r>
              <w:rPr>
                <w:rFonts w:ascii="Times New Roman" w:eastAsia="Times New Roman" w:hAnsi="Times New Roman" w:cs="Times New Roman"/>
                <w:color w:val="363435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363435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LP </w:t>
            </w:r>
            <w:r>
              <w:rPr>
                <w:rFonts w:ascii="Times New Roman" w:eastAsia="Times New Roman" w:hAnsi="Times New Roman" w:cs="Times New Roman"/>
                <w:color w:val="363435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da rip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lla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pre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isto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</w:rPr>
              <w:t>CLP</w:t>
            </w:r>
          </w:p>
        </w:tc>
        <w:tc>
          <w:tcPr>
            <w:tcW w:w="35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/>
        </w:tc>
      </w:tr>
      <w:tr w:rsidR="00FC074A" w:rsidTr="0071266D">
        <w:trPr>
          <w:trHeight w:hRule="exact" w:val="259"/>
        </w:trPr>
        <w:tc>
          <w:tcPr>
            <w:tcW w:w="8476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FC074A" w:rsidRDefault="00FC074A" w:rsidP="0071266D">
            <w:pPr>
              <w:spacing w:before="5"/>
              <w:ind w:left="9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ALTRE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CERTI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 xml:space="preserve">ICAZIONI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63435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SICURE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1"/>
                <w:sz w:val="21"/>
                <w:szCs w:val="2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ZA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REVISTE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-2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z w:val="21"/>
                <w:szCs w:val="21"/>
              </w:rPr>
              <w:t>IL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63435"/>
                <w:w w:val="103"/>
                <w:sz w:val="21"/>
                <w:szCs w:val="21"/>
              </w:rPr>
              <w:t>SISTEMA</w:t>
            </w:r>
          </w:p>
        </w:tc>
      </w:tr>
    </w:tbl>
    <w:p w:rsidR="00576BFD" w:rsidRPr="00FC074A" w:rsidRDefault="00576BFD" w:rsidP="00FC074A">
      <w:pPr>
        <w:pStyle w:val="PreformattatoHTML"/>
        <w:rPr>
          <w:color w:val="444444"/>
          <w:sz w:val="22"/>
          <w:szCs w:val="22"/>
        </w:rPr>
      </w:pPr>
    </w:p>
    <w:sectPr w:rsidR="00576BFD" w:rsidRPr="00FC074A" w:rsidSect="00576BFD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576BFD"/>
    <w:rsid w:val="00576BFD"/>
    <w:rsid w:val="00D61F9E"/>
    <w:rsid w:val="00FC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07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76BF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BFD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76B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76BFD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0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074A"/>
    <w:pPr>
      <w:outlineLvl w:val="9"/>
    </w:pPr>
    <w:rPr>
      <w:lang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FC074A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FC0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510FF4"/>
    <w:rsid w:val="00226B35"/>
    <w:rsid w:val="00510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8527BD8A39C41258AE208E50C06B9F9">
    <w:name w:val="08527BD8A39C41258AE208E50C06B9F9"/>
    <w:rsid w:val="00510FF4"/>
  </w:style>
  <w:style w:type="paragraph" w:customStyle="1" w:styleId="9CDA8D5D2D4C4342989028BD0DA0257B">
    <w:name w:val="9CDA8D5D2D4C4342989028BD0DA0257B"/>
    <w:rsid w:val="00510FF4"/>
  </w:style>
  <w:style w:type="paragraph" w:customStyle="1" w:styleId="C6A99EFD5D7344ACA0E564E0E275DD01">
    <w:name w:val="C6A99EFD5D7344ACA0E564E0E275DD01"/>
    <w:rsid w:val="00510FF4"/>
  </w:style>
  <w:style w:type="paragraph" w:customStyle="1" w:styleId="3D7A20E92217460CB36724302CE2D27C">
    <w:name w:val="3D7A20E92217460CB36724302CE2D27C"/>
    <w:rsid w:val="00510FF4"/>
  </w:style>
  <w:style w:type="paragraph" w:customStyle="1" w:styleId="DD60C3AD2C2D4124A24C059AD60B8858">
    <w:name w:val="DD60C3AD2C2D4124A24C059AD60B8858"/>
    <w:rsid w:val="00510F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F049DC-F7AA-4F52-8585-BFB532100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8792</Words>
  <Characters>50121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Linee guida sulle specifiche tecniche in merito all’adozione di dispositivi mobili di purificazione e impianti fissi di aerazione e agli standard minimi di qualità dell’aria negli ambienti scolastici e in quelli confinati degli stessi edifici.</dc:title>
  <dc:creator>BENNI PAOLO</dc:creator>
  <cp:lastModifiedBy>Utente</cp:lastModifiedBy>
  <cp:revision>2</cp:revision>
  <dcterms:created xsi:type="dcterms:W3CDTF">2022-08-06T08:36:00Z</dcterms:created>
  <dcterms:modified xsi:type="dcterms:W3CDTF">2022-08-06T08:36:00Z</dcterms:modified>
</cp:coreProperties>
</file>