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A0CDC" w14:textId="3CB08566" w:rsidR="00336AF8" w:rsidRDefault="00B35231" w:rsidP="00B35231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C</w:t>
      </w:r>
      <w:r w:rsidRPr="00B35231">
        <w:rPr>
          <w:b/>
          <w:bCs/>
          <w:sz w:val="72"/>
          <w:szCs w:val="72"/>
        </w:rPr>
        <w:t>hecklist “audit pack KPI”</w:t>
      </w:r>
    </w:p>
    <w:p w14:paraId="5004D4ED" w14:textId="5562482E" w:rsidR="00B35231" w:rsidRDefault="00B35231" w:rsidP="00B35231">
      <w:pPr>
        <w:jc w:val="center"/>
        <w:rPr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</w:rPr>
        <w:drawing>
          <wp:inline distT="0" distB="0" distL="0" distR="0" wp14:anchorId="3677FD41" wp14:editId="7554DCA5">
            <wp:extent cx="6120130" cy="4079875"/>
            <wp:effectExtent l="0" t="0" r="0" b="0"/>
            <wp:docPr id="1668646753" name="Immagine 1" descr="Immagine che contiene vestiti, uomo, person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646753" name="Immagine 1" descr="Immagine che contiene vestiti, uomo, persona, schermata&#10;&#10;Il contenuto generato dall'IA potrebbe non essere corret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06"/>
        <w:gridCol w:w="4385"/>
        <w:gridCol w:w="3463"/>
      </w:tblGrid>
      <w:tr w:rsidR="00B35231" w:rsidRPr="00B35231" w14:paraId="6B89EE52" w14:textId="77777777" w:rsidTr="00B35231">
        <w:tc>
          <w:tcPr>
            <w:tcW w:w="0" w:type="auto"/>
            <w:hideMark/>
          </w:tcPr>
          <w:p w14:paraId="5A82E962" w14:textId="77777777" w:rsidR="00B35231" w:rsidRPr="00B35231" w:rsidRDefault="00B35231" w:rsidP="00B352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hideMark/>
          </w:tcPr>
          <w:p w14:paraId="6B404B83" w14:textId="77777777" w:rsidR="00B35231" w:rsidRPr="00B35231" w:rsidRDefault="00B35231" w:rsidP="00B352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controllo (checklist)</w:t>
            </w:r>
          </w:p>
        </w:tc>
        <w:tc>
          <w:tcPr>
            <w:tcW w:w="0" w:type="auto"/>
            <w:hideMark/>
          </w:tcPr>
          <w:p w14:paraId="1C9DC48C" w14:textId="77777777" w:rsidR="00B35231" w:rsidRPr="00B35231" w:rsidRDefault="00B35231" w:rsidP="00B352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Evidenze/Output attesi</w:t>
            </w:r>
          </w:p>
        </w:tc>
      </w:tr>
      <w:tr w:rsidR="00B35231" w:rsidRPr="00B35231" w14:paraId="6CCA1FBA" w14:textId="77777777" w:rsidTr="00B35231">
        <w:tc>
          <w:tcPr>
            <w:tcW w:w="0" w:type="auto"/>
            <w:hideMark/>
          </w:tcPr>
          <w:p w14:paraId="2588BA3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Perimetro e avvio</w:t>
            </w:r>
          </w:p>
        </w:tc>
        <w:tc>
          <w:tcPr>
            <w:tcW w:w="0" w:type="auto"/>
            <w:hideMark/>
          </w:tcPr>
          <w:p w14:paraId="095CEF0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soggetto certificando (ragione sociale, forma giuridica, visure)</w:t>
            </w:r>
          </w:p>
        </w:tc>
        <w:tc>
          <w:tcPr>
            <w:tcW w:w="0" w:type="auto"/>
            <w:hideMark/>
          </w:tcPr>
          <w:p w14:paraId="4D4BB77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Visura/atto costitutivo, anagrafica società</w:t>
            </w:r>
          </w:p>
        </w:tc>
      </w:tr>
      <w:tr w:rsidR="00B35231" w:rsidRPr="00B35231" w14:paraId="30D9CC79" w14:textId="77777777" w:rsidTr="00B35231">
        <w:tc>
          <w:tcPr>
            <w:tcW w:w="0" w:type="auto"/>
            <w:hideMark/>
          </w:tcPr>
          <w:p w14:paraId="2130180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Perimetro e avvio</w:t>
            </w:r>
          </w:p>
        </w:tc>
        <w:tc>
          <w:tcPr>
            <w:tcW w:w="0" w:type="auto"/>
            <w:hideMark/>
          </w:tcPr>
          <w:p w14:paraId="4D17CA18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Definizione scopo della certificazione (attività e perimetro)</w:t>
            </w:r>
          </w:p>
        </w:tc>
        <w:tc>
          <w:tcPr>
            <w:tcW w:w="0" w:type="auto"/>
            <w:hideMark/>
          </w:tcPr>
          <w:p w14:paraId="24B0E1F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Scopo formalizzato, documento di campo di applicazione</w:t>
            </w:r>
          </w:p>
        </w:tc>
      </w:tr>
      <w:tr w:rsidR="00B35231" w:rsidRPr="00B35231" w14:paraId="18DC89A6" w14:textId="77777777" w:rsidTr="00B35231">
        <w:tc>
          <w:tcPr>
            <w:tcW w:w="0" w:type="auto"/>
            <w:hideMark/>
          </w:tcPr>
          <w:p w14:paraId="2E860E9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Perimetro e avvio</w:t>
            </w:r>
          </w:p>
        </w:tc>
        <w:tc>
          <w:tcPr>
            <w:tcW w:w="0" w:type="auto"/>
            <w:hideMark/>
          </w:tcPr>
          <w:p w14:paraId="67EA2EB0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sedi/siti inclusi (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multisito</w:t>
            </w:r>
            <w:proofErr w:type="spell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 e criteri inclusione personale</w:t>
            </w:r>
          </w:p>
        </w:tc>
        <w:tc>
          <w:tcPr>
            <w:tcW w:w="0" w:type="auto"/>
            <w:hideMark/>
          </w:tcPr>
          <w:p w14:paraId="1E0DF77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Lista siti, organigramma sedi, perimetro personale per sede</w:t>
            </w:r>
          </w:p>
        </w:tc>
      </w:tr>
      <w:tr w:rsidR="00B35231" w:rsidRPr="00B35231" w14:paraId="0DBFFF9A" w14:textId="77777777" w:rsidTr="00B35231">
        <w:tc>
          <w:tcPr>
            <w:tcW w:w="0" w:type="auto"/>
            <w:hideMark/>
          </w:tcPr>
          <w:p w14:paraId="5F9955DB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Perimetro e avvio</w:t>
            </w:r>
          </w:p>
        </w:tc>
        <w:tc>
          <w:tcPr>
            <w:tcW w:w="0" w:type="auto"/>
            <w:hideMark/>
          </w:tcPr>
          <w:p w14:paraId="187FA760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Definizione periodo di riferimento KPI (anno solare/fiscale)</w:t>
            </w:r>
          </w:p>
        </w:tc>
        <w:tc>
          <w:tcPr>
            <w:tcW w:w="0" w:type="auto"/>
            <w:hideMark/>
          </w:tcPr>
          <w:p w14:paraId="7444C82B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Nota metodologica con periodo scelto e motivazione</w:t>
            </w:r>
          </w:p>
        </w:tc>
      </w:tr>
      <w:tr w:rsidR="00B35231" w:rsidRPr="00B35231" w14:paraId="03D32605" w14:textId="77777777" w:rsidTr="00B35231">
        <w:tc>
          <w:tcPr>
            <w:tcW w:w="0" w:type="auto"/>
            <w:hideMark/>
          </w:tcPr>
          <w:p w14:paraId="19BD72AA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Perimetro e avvio</w:t>
            </w:r>
          </w:p>
        </w:tc>
        <w:tc>
          <w:tcPr>
            <w:tcW w:w="0" w:type="auto"/>
            <w:hideMark/>
          </w:tcPr>
          <w:p w14:paraId="13E4B4A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ATECO prevalente coerente (visura/fatturato)</w:t>
            </w:r>
          </w:p>
        </w:tc>
        <w:tc>
          <w:tcPr>
            <w:tcW w:w="0" w:type="auto"/>
            <w:hideMark/>
          </w:tcPr>
          <w:p w14:paraId="47F457A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Visura con ATECO + nota su prevalenza</w:t>
            </w:r>
          </w:p>
        </w:tc>
      </w:tr>
      <w:tr w:rsidR="00B35231" w:rsidRPr="00B35231" w14:paraId="2D0D89CF" w14:textId="77777777" w:rsidTr="00B35231">
        <w:tc>
          <w:tcPr>
            <w:tcW w:w="0" w:type="auto"/>
            <w:hideMark/>
          </w:tcPr>
          <w:p w14:paraId="56662F7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Perimetro e avvio</w:t>
            </w:r>
          </w:p>
        </w:tc>
        <w:tc>
          <w:tcPr>
            <w:tcW w:w="0" w:type="auto"/>
            <w:hideMark/>
          </w:tcPr>
          <w:p w14:paraId="29378AB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Mappatura processi rilevanti (HR, governance, sviluppo, retribuzione, welfare)</w:t>
            </w:r>
          </w:p>
        </w:tc>
        <w:tc>
          <w:tcPr>
            <w:tcW w:w="0" w:type="auto"/>
            <w:hideMark/>
          </w:tcPr>
          <w:p w14:paraId="52D0BDC8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Mappa processi, flow o matrice processi-responsabilità</w:t>
            </w:r>
          </w:p>
        </w:tc>
      </w:tr>
      <w:tr w:rsidR="00B35231" w:rsidRPr="00B35231" w14:paraId="5E66E9DC" w14:textId="77777777" w:rsidTr="00B35231">
        <w:tc>
          <w:tcPr>
            <w:tcW w:w="0" w:type="auto"/>
            <w:hideMark/>
          </w:tcPr>
          <w:p w14:paraId="7B6C901B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Perimetro e avvio</w:t>
            </w:r>
          </w:p>
        </w:tc>
        <w:tc>
          <w:tcPr>
            <w:tcW w:w="0" w:type="auto"/>
            <w:hideMark/>
          </w:tcPr>
          <w:p w14:paraId="0EE147B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casi particolari (rete/consorzio/holding) se presenti</w:t>
            </w:r>
          </w:p>
        </w:tc>
        <w:tc>
          <w:tcPr>
            <w:tcW w:w="0" w:type="auto"/>
            <w:hideMark/>
          </w:tcPr>
          <w:p w14:paraId="7388B3CE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Documenti rete/consorzio, perimetro 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legal</w:t>
            </w:r>
            <w:proofErr w:type="spell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entity</w:t>
            </w:r>
            <w:proofErr w:type="spell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scopi e requisiti</w:t>
            </w:r>
          </w:p>
        </w:tc>
      </w:tr>
      <w:tr w:rsidR="00B35231" w:rsidRPr="00B35231" w14:paraId="27C7AB17" w14:textId="77777777" w:rsidTr="00B35231">
        <w:tc>
          <w:tcPr>
            <w:tcW w:w="0" w:type="auto"/>
            <w:hideMark/>
          </w:tcPr>
          <w:p w14:paraId="2D2678DC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Governance SGPG</w:t>
            </w:r>
          </w:p>
        </w:tc>
        <w:tc>
          <w:tcPr>
            <w:tcW w:w="0" w:type="auto"/>
            <w:hideMark/>
          </w:tcPr>
          <w:p w14:paraId="37F764E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Nomina referente/responsabile SG Parità di Genere (SGPG)</w:t>
            </w:r>
          </w:p>
        </w:tc>
        <w:tc>
          <w:tcPr>
            <w:tcW w:w="0" w:type="auto"/>
            <w:hideMark/>
          </w:tcPr>
          <w:p w14:paraId="28E657EB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Lettera di nomina, job 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description</w:t>
            </w:r>
            <w:proofErr w:type="spell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poteri/responsabilità</w:t>
            </w:r>
          </w:p>
        </w:tc>
      </w:tr>
      <w:tr w:rsidR="00B35231" w:rsidRPr="00B35231" w14:paraId="3EF50240" w14:textId="77777777" w:rsidTr="00B35231">
        <w:tc>
          <w:tcPr>
            <w:tcW w:w="0" w:type="auto"/>
            <w:hideMark/>
          </w:tcPr>
          <w:p w14:paraId="31FB473B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Governance SGPG</w:t>
            </w:r>
          </w:p>
        </w:tc>
        <w:tc>
          <w:tcPr>
            <w:tcW w:w="0" w:type="auto"/>
            <w:hideMark/>
          </w:tcPr>
          <w:p w14:paraId="0FE86CEA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Definizione ruoli e responsabilità (Direzione, HR, Formazione, Comunicazione, Legale)</w:t>
            </w:r>
          </w:p>
        </w:tc>
        <w:tc>
          <w:tcPr>
            <w:tcW w:w="0" w:type="auto"/>
            <w:hideMark/>
          </w:tcPr>
          <w:p w14:paraId="62A7159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Organigramma, 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funzionigramma</w:t>
            </w:r>
            <w:proofErr w:type="spell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RACI</w:t>
            </w:r>
          </w:p>
        </w:tc>
      </w:tr>
      <w:tr w:rsidR="00B35231" w:rsidRPr="00B35231" w14:paraId="67402B6A" w14:textId="77777777" w:rsidTr="00B35231">
        <w:tc>
          <w:tcPr>
            <w:tcW w:w="0" w:type="auto"/>
            <w:hideMark/>
          </w:tcPr>
          <w:p w14:paraId="58641F6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2. Governance </w:t>
            </w: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SGPG</w:t>
            </w:r>
          </w:p>
        </w:tc>
        <w:tc>
          <w:tcPr>
            <w:tcW w:w="0" w:type="auto"/>
            <w:hideMark/>
          </w:tcPr>
          <w:p w14:paraId="1415773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Regole gestione documenti e registrazioni </w:t>
            </w: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versioning</w:t>
            </w:r>
            <w:proofErr w:type="spell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conservazione, accessi)</w:t>
            </w:r>
          </w:p>
        </w:tc>
        <w:tc>
          <w:tcPr>
            <w:tcW w:w="0" w:type="auto"/>
            <w:hideMark/>
          </w:tcPr>
          <w:p w14:paraId="168AD5FE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Procedura gestione documenti, </w:t>
            </w: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registro revisioni</w:t>
            </w:r>
          </w:p>
        </w:tc>
      </w:tr>
      <w:tr w:rsidR="00B35231" w:rsidRPr="00B35231" w14:paraId="00666F4B" w14:textId="77777777" w:rsidTr="00B35231">
        <w:tc>
          <w:tcPr>
            <w:tcW w:w="0" w:type="auto"/>
            <w:hideMark/>
          </w:tcPr>
          <w:p w14:paraId="23CE7FEA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2. Governance SGPG</w:t>
            </w:r>
          </w:p>
        </w:tc>
        <w:tc>
          <w:tcPr>
            <w:tcW w:w="0" w:type="auto"/>
            <w:hideMark/>
          </w:tcPr>
          <w:p w14:paraId="440DF7E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NC/azioni correttive/miglioramento</w:t>
            </w:r>
          </w:p>
        </w:tc>
        <w:tc>
          <w:tcPr>
            <w:tcW w:w="0" w:type="auto"/>
            <w:hideMark/>
          </w:tcPr>
          <w:p w14:paraId="66EBD56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NC, moduli/registri azioni, chiusure e verifiche efficacia</w:t>
            </w:r>
          </w:p>
        </w:tc>
      </w:tr>
      <w:tr w:rsidR="00B35231" w:rsidRPr="00B35231" w14:paraId="7D97AC59" w14:textId="77777777" w:rsidTr="00B35231">
        <w:tc>
          <w:tcPr>
            <w:tcW w:w="0" w:type="auto"/>
            <w:hideMark/>
          </w:tcPr>
          <w:p w14:paraId="74C83D6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Governance SGPG</w:t>
            </w:r>
          </w:p>
        </w:tc>
        <w:tc>
          <w:tcPr>
            <w:tcW w:w="0" w:type="auto"/>
            <w:hideMark/>
          </w:tcPr>
          <w:p w14:paraId="40E96CBE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audit interni e criteri</w:t>
            </w:r>
          </w:p>
        </w:tc>
        <w:tc>
          <w:tcPr>
            <w:tcW w:w="0" w:type="auto"/>
            <w:hideMark/>
          </w:tcPr>
          <w:p w14:paraId="55FD9DB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audit interno, checklist, competenze auditor</w:t>
            </w:r>
          </w:p>
        </w:tc>
      </w:tr>
      <w:tr w:rsidR="00B35231" w:rsidRPr="00B35231" w14:paraId="5297ACF8" w14:textId="77777777" w:rsidTr="00B35231">
        <w:tc>
          <w:tcPr>
            <w:tcW w:w="0" w:type="auto"/>
            <w:hideMark/>
          </w:tcPr>
          <w:p w14:paraId="3EBBC7B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Governance SGPG</w:t>
            </w:r>
          </w:p>
        </w:tc>
        <w:tc>
          <w:tcPr>
            <w:tcW w:w="0" w:type="auto"/>
            <w:hideMark/>
          </w:tcPr>
          <w:p w14:paraId="44EAB62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della Direzione (frequenza, input, output)</w:t>
            </w:r>
          </w:p>
        </w:tc>
        <w:tc>
          <w:tcPr>
            <w:tcW w:w="0" w:type="auto"/>
            <w:hideMark/>
          </w:tcPr>
          <w:p w14:paraId="7B5A4F0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riesame, decisioni e azioni, indicatori analizzati</w:t>
            </w:r>
          </w:p>
        </w:tc>
      </w:tr>
      <w:tr w:rsidR="00B35231" w:rsidRPr="00B35231" w14:paraId="70608512" w14:textId="77777777" w:rsidTr="00B35231">
        <w:tc>
          <w:tcPr>
            <w:tcW w:w="0" w:type="auto"/>
            <w:hideMark/>
          </w:tcPr>
          <w:p w14:paraId="1FD37AB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Politica e comunicazione</w:t>
            </w:r>
          </w:p>
        </w:tc>
        <w:tc>
          <w:tcPr>
            <w:tcW w:w="0" w:type="auto"/>
            <w:hideMark/>
          </w:tcPr>
          <w:p w14:paraId="0F168E8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Politica parità di genere redatta, approvata e aggiornata</w:t>
            </w:r>
          </w:p>
        </w:tc>
        <w:tc>
          <w:tcPr>
            <w:tcW w:w="0" w:type="auto"/>
            <w:hideMark/>
          </w:tcPr>
          <w:p w14:paraId="6F677E2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Politica firmata, data, versione</w:t>
            </w:r>
          </w:p>
        </w:tc>
      </w:tr>
      <w:tr w:rsidR="00B35231" w:rsidRPr="00B35231" w14:paraId="67DA2ED7" w14:textId="77777777" w:rsidTr="00B35231">
        <w:tc>
          <w:tcPr>
            <w:tcW w:w="0" w:type="auto"/>
            <w:hideMark/>
          </w:tcPr>
          <w:p w14:paraId="41DE062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Politica e comunicazione</w:t>
            </w:r>
          </w:p>
        </w:tc>
        <w:tc>
          <w:tcPr>
            <w:tcW w:w="0" w:type="auto"/>
            <w:hideMark/>
          </w:tcPr>
          <w:p w14:paraId="7D9E5DA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 interna della politica (tracciabilità)</w:t>
            </w:r>
          </w:p>
        </w:tc>
        <w:tc>
          <w:tcPr>
            <w:tcW w:w="0" w:type="auto"/>
            <w:hideMark/>
          </w:tcPr>
          <w:p w14:paraId="3F7ADF6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Email</w:t>
            </w:r>
            <w:proofErr w:type="gram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/news intranet, registro comunicazioni, evidenze diffusione</w:t>
            </w:r>
          </w:p>
        </w:tc>
      </w:tr>
      <w:tr w:rsidR="00B35231" w:rsidRPr="00B35231" w14:paraId="7B9A2A6C" w14:textId="77777777" w:rsidTr="00B35231">
        <w:tc>
          <w:tcPr>
            <w:tcW w:w="0" w:type="auto"/>
            <w:hideMark/>
          </w:tcPr>
          <w:p w14:paraId="3843CA9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Politica e comunicazione</w:t>
            </w:r>
          </w:p>
        </w:tc>
        <w:tc>
          <w:tcPr>
            <w:tcW w:w="0" w:type="auto"/>
            <w:hideMark/>
          </w:tcPr>
          <w:p w14:paraId="1BBEFC10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Pubblicazione esterna della politica (es. sito)</w:t>
            </w:r>
          </w:p>
        </w:tc>
        <w:tc>
          <w:tcPr>
            <w:tcW w:w="0" w:type="auto"/>
            <w:hideMark/>
          </w:tcPr>
          <w:p w14:paraId="08D8AE0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Pagina pubblica o documento accessibile, screenshot/URL interno archiviato</w:t>
            </w:r>
          </w:p>
        </w:tc>
      </w:tr>
      <w:tr w:rsidR="00B35231" w:rsidRPr="00B35231" w14:paraId="3CE4BA7F" w14:textId="77777777" w:rsidTr="00B35231">
        <w:tc>
          <w:tcPr>
            <w:tcW w:w="0" w:type="auto"/>
            <w:hideMark/>
          </w:tcPr>
          <w:p w14:paraId="645A5B2E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Politica e comunicazione</w:t>
            </w:r>
          </w:p>
        </w:tc>
        <w:tc>
          <w:tcPr>
            <w:tcW w:w="0" w:type="auto"/>
            <w:hideMark/>
          </w:tcPr>
          <w:p w14:paraId="7968EDEA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Linee guida comunicazione inclusiva (linguaggio, immagini, contenuti)</w:t>
            </w:r>
          </w:p>
        </w:tc>
        <w:tc>
          <w:tcPr>
            <w:tcW w:w="0" w:type="auto"/>
            <w:hideMark/>
          </w:tcPr>
          <w:p w14:paraId="497C340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Linee guida, esempi, workflow approvazione</w:t>
            </w:r>
          </w:p>
        </w:tc>
      </w:tr>
      <w:tr w:rsidR="00B35231" w:rsidRPr="00B35231" w14:paraId="14989C7B" w14:textId="77777777" w:rsidTr="00B35231">
        <w:tc>
          <w:tcPr>
            <w:tcW w:w="0" w:type="auto"/>
            <w:hideMark/>
          </w:tcPr>
          <w:p w14:paraId="2DD37EB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Piano strategico</w:t>
            </w:r>
          </w:p>
        </w:tc>
        <w:tc>
          <w:tcPr>
            <w:tcW w:w="0" w:type="auto"/>
            <w:hideMark/>
          </w:tcPr>
          <w:p w14:paraId="25B01D00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strategico (obiettivi, KPI, tempi, responsabili, risorse)</w:t>
            </w:r>
          </w:p>
        </w:tc>
        <w:tc>
          <w:tcPr>
            <w:tcW w:w="0" w:type="auto"/>
            <w:hideMark/>
          </w:tcPr>
          <w:p w14:paraId="7055548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piano strategico, responsabilità e timeline</w:t>
            </w:r>
          </w:p>
        </w:tc>
      </w:tr>
      <w:tr w:rsidR="00B35231" w:rsidRPr="00B35231" w14:paraId="5520BF1F" w14:textId="77777777" w:rsidTr="00B35231">
        <w:tc>
          <w:tcPr>
            <w:tcW w:w="0" w:type="auto"/>
            <w:hideMark/>
          </w:tcPr>
          <w:p w14:paraId="3DB7E1A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Piano strategico</w:t>
            </w:r>
          </w:p>
        </w:tc>
        <w:tc>
          <w:tcPr>
            <w:tcW w:w="0" w:type="auto"/>
            <w:hideMark/>
          </w:tcPr>
          <w:p w14:paraId="52582AF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d’azione operativo con milestone e deliverable</w:t>
            </w:r>
          </w:p>
        </w:tc>
        <w:tc>
          <w:tcPr>
            <w:tcW w:w="0" w:type="auto"/>
            <w:hideMark/>
          </w:tcPr>
          <w:p w14:paraId="1B743BA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Action plan, Gantt o tabella, budget (se applicabile)</w:t>
            </w:r>
          </w:p>
        </w:tc>
      </w:tr>
      <w:tr w:rsidR="00B35231" w:rsidRPr="00B35231" w14:paraId="040E5DC8" w14:textId="77777777" w:rsidTr="00B35231">
        <w:tc>
          <w:tcPr>
            <w:tcW w:w="0" w:type="auto"/>
            <w:hideMark/>
          </w:tcPr>
          <w:p w14:paraId="6450D91C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Piano strategico</w:t>
            </w:r>
          </w:p>
        </w:tc>
        <w:tc>
          <w:tcPr>
            <w:tcW w:w="0" w:type="auto"/>
            <w:hideMark/>
          </w:tcPr>
          <w:p w14:paraId="0CA5E0A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Indicatori di efficacia delle azioni (risultati, non solo attività)</w:t>
            </w:r>
          </w:p>
        </w:tc>
        <w:tc>
          <w:tcPr>
            <w:tcW w:w="0" w:type="auto"/>
            <w:hideMark/>
          </w:tcPr>
          <w:p w14:paraId="52A7A268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KPI di 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outcome</w:t>
            </w:r>
            <w:proofErr w:type="spell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report monitoraggio</w:t>
            </w:r>
          </w:p>
        </w:tc>
      </w:tr>
      <w:tr w:rsidR="00B35231" w:rsidRPr="00B35231" w14:paraId="11FFB0D8" w14:textId="77777777" w:rsidTr="00B35231">
        <w:tc>
          <w:tcPr>
            <w:tcW w:w="0" w:type="auto"/>
            <w:hideMark/>
          </w:tcPr>
          <w:p w14:paraId="363067A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Piano strategico</w:t>
            </w:r>
          </w:p>
        </w:tc>
        <w:tc>
          <w:tcPr>
            <w:tcW w:w="0" w:type="auto"/>
            <w:hideMark/>
          </w:tcPr>
          <w:p w14:paraId="7A05024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di avanzamento (stato azioni)</w:t>
            </w:r>
          </w:p>
        </w:tc>
        <w:tc>
          <w:tcPr>
            <w:tcW w:w="0" w:type="auto"/>
            <w:hideMark/>
          </w:tcPr>
          <w:p w14:paraId="2D362A40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periodici, verbali, comunicazioni</w:t>
            </w:r>
          </w:p>
        </w:tc>
      </w:tr>
      <w:tr w:rsidR="00B35231" w:rsidRPr="00B35231" w14:paraId="02AA8869" w14:textId="77777777" w:rsidTr="00B35231">
        <w:tc>
          <w:tcPr>
            <w:tcW w:w="0" w:type="auto"/>
            <w:hideMark/>
          </w:tcPr>
          <w:p w14:paraId="19300EE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Dati e tracciabilità</w:t>
            </w:r>
          </w:p>
        </w:tc>
        <w:tc>
          <w:tcPr>
            <w:tcW w:w="0" w:type="auto"/>
            <w:hideMark/>
          </w:tcPr>
          <w:p w14:paraId="63B8BC3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Anagrafe personale completa e aggiornata (genere, livello, ruolo, sede)</w:t>
            </w:r>
          </w:p>
        </w:tc>
        <w:tc>
          <w:tcPr>
            <w:tcW w:w="0" w:type="auto"/>
            <w:hideMark/>
          </w:tcPr>
          <w:p w14:paraId="41194CF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Estratti HR, regole di classificazione, data estrazione</w:t>
            </w:r>
          </w:p>
        </w:tc>
      </w:tr>
      <w:tr w:rsidR="00B35231" w:rsidRPr="00B35231" w14:paraId="33845841" w14:textId="77777777" w:rsidTr="00B35231">
        <w:tc>
          <w:tcPr>
            <w:tcW w:w="0" w:type="auto"/>
            <w:hideMark/>
          </w:tcPr>
          <w:p w14:paraId="633FCE1A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Dati e tracciabilità</w:t>
            </w:r>
          </w:p>
        </w:tc>
        <w:tc>
          <w:tcPr>
            <w:tcW w:w="0" w:type="auto"/>
            <w:hideMark/>
          </w:tcPr>
          <w:p w14:paraId="21D2B0D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Regole univoche di classificazione ruoli/livelli/famiglie</w:t>
            </w:r>
          </w:p>
        </w:tc>
        <w:tc>
          <w:tcPr>
            <w:tcW w:w="0" w:type="auto"/>
            <w:hideMark/>
          </w:tcPr>
          <w:p w14:paraId="2AD7CA9B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regole, mapping livelli-ruoli</w:t>
            </w:r>
          </w:p>
        </w:tc>
      </w:tr>
      <w:tr w:rsidR="00B35231" w:rsidRPr="00B35231" w14:paraId="0E18213D" w14:textId="77777777" w:rsidTr="00B35231">
        <w:tc>
          <w:tcPr>
            <w:tcW w:w="0" w:type="auto"/>
            <w:hideMark/>
          </w:tcPr>
          <w:p w14:paraId="773A751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Dati e tracciabilità</w:t>
            </w:r>
          </w:p>
        </w:tc>
        <w:tc>
          <w:tcPr>
            <w:tcW w:w="0" w:type="auto"/>
            <w:hideMark/>
          </w:tcPr>
          <w:p w14:paraId="18AA545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dataset KPI (fonte, proprietario dato, controlli qualità)</w:t>
            </w:r>
          </w:p>
        </w:tc>
        <w:tc>
          <w:tcPr>
            <w:tcW w:w="0" w:type="auto"/>
            <w:hideMark/>
          </w:tcPr>
          <w:p w14:paraId="5972399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Data 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dictionary</w:t>
            </w:r>
            <w:proofErr w:type="spell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log estrazioni, firma/approvazione</w:t>
            </w:r>
          </w:p>
        </w:tc>
      </w:tr>
      <w:tr w:rsidR="00B35231" w:rsidRPr="00B35231" w14:paraId="5D417ECD" w14:textId="77777777" w:rsidTr="00B35231">
        <w:tc>
          <w:tcPr>
            <w:tcW w:w="0" w:type="auto"/>
            <w:hideMark/>
          </w:tcPr>
          <w:p w14:paraId="4EBFCA4C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5. Dati e tracciabilità</w:t>
            </w:r>
          </w:p>
        </w:tc>
        <w:tc>
          <w:tcPr>
            <w:tcW w:w="0" w:type="auto"/>
            <w:hideMark/>
          </w:tcPr>
          <w:p w14:paraId="2EC094BC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Presidi privacy (accessi, minimizzazione, conservazione)</w:t>
            </w:r>
          </w:p>
        </w:tc>
        <w:tc>
          <w:tcPr>
            <w:tcW w:w="0" w:type="auto"/>
            <w:hideMark/>
          </w:tcPr>
          <w:p w14:paraId="2D16C2F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Informative, policy accessi, registro trattamenti (se previsto)</w:t>
            </w:r>
          </w:p>
        </w:tc>
      </w:tr>
      <w:tr w:rsidR="00B35231" w:rsidRPr="00B35231" w14:paraId="7857B463" w14:textId="77777777" w:rsidTr="00B35231">
        <w:tc>
          <w:tcPr>
            <w:tcW w:w="0" w:type="auto"/>
            <w:hideMark/>
          </w:tcPr>
          <w:p w14:paraId="34AA63DA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KPI – setup</w:t>
            </w:r>
          </w:p>
        </w:tc>
        <w:tc>
          <w:tcPr>
            <w:tcW w:w="0" w:type="auto"/>
            <w:hideMark/>
          </w:tcPr>
          <w:p w14:paraId="07C572D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cluster (micro/piccola/media/grande)</w:t>
            </w:r>
          </w:p>
        </w:tc>
        <w:tc>
          <w:tcPr>
            <w:tcW w:w="0" w:type="auto"/>
            <w:hideMark/>
          </w:tcPr>
          <w:p w14:paraId="3CD2A6D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Calcolo dimensionale, FTE o criteri adottati</w:t>
            </w:r>
          </w:p>
        </w:tc>
      </w:tr>
      <w:tr w:rsidR="00B35231" w:rsidRPr="00B35231" w14:paraId="4ADE8C04" w14:textId="77777777" w:rsidTr="00B35231">
        <w:tc>
          <w:tcPr>
            <w:tcW w:w="0" w:type="auto"/>
            <w:hideMark/>
          </w:tcPr>
          <w:p w14:paraId="57B026D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KPI – setup</w:t>
            </w:r>
          </w:p>
        </w:tc>
        <w:tc>
          <w:tcPr>
            <w:tcW w:w="0" w:type="auto"/>
            <w:hideMark/>
          </w:tcPr>
          <w:p w14:paraId="1BCEB6B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KPI applicabili e punteggio massimo per cluster</w:t>
            </w:r>
          </w:p>
        </w:tc>
        <w:tc>
          <w:tcPr>
            <w:tcW w:w="0" w:type="auto"/>
            <w:hideMark/>
          </w:tcPr>
          <w:p w14:paraId="64451FB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Tabella KPI, massimali, regole applicabilità</w:t>
            </w:r>
          </w:p>
        </w:tc>
      </w:tr>
      <w:tr w:rsidR="00B35231" w:rsidRPr="00B35231" w14:paraId="3B20B1ED" w14:textId="77777777" w:rsidTr="00B35231">
        <w:tc>
          <w:tcPr>
            <w:tcW w:w="0" w:type="auto"/>
            <w:hideMark/>
          </w:tcPr>
          <w:p w14:paraId="56AE5BCE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KPI – calcolo</w:t>
            </w:r>
          </w:p>
        </w:tc>
        <w:tc>
          <w:tcPr>
            <w:tcW w:w="0" w:type="auto"/>
            <w:hideMark/>
          </w:tcPr>
          <w:p w14:paraId="7A04CC5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Calcolo completo di tutti i KPI richiesti senza esclusioni</w:t>
            </w:r>
          </w:p>
        </w:tc>
        <w:tc>
          <w:tcPr>
            <w:tcW w:w="0" w:type="auto"/>
            <w:hideMark/>
          </w:tcPr>
          <w:p w14:paraId="251F418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File calcolo, report KPI, evidenze per ciascun KPI</w:t>
            </w:r>
          </w:p>
        </w:tc>
      </w:tr>
      <w:tr w:rsidR="00B35231" w:rsidRPr="00B35231" w14:paraId="60718196" w14:textId="77777777" w:rsidTr="00B35231">
        <w:tc>
          <w:tcPr>
            <w:tcW w:w="0" w:type="auto"/>
            <w:hideMark/>
          </w:tcPr>
          <w:p w14:paraId="7056B68C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KPI – calcolo</w:t>
            </w:r>
          </w:p>
        </w:tc>
        <w:tc>
          <w:tcPr>
            <w:tcW w:w="0" w:type="auto"/>
            <w:hideMark/>
          </w:tcPr>
          <w:p w14:paraId="49A616D0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qualitativi: verifica criterio soddisfatto/non soddisfatto (</w:t>
            </w:r>
            <w:proofErr w:type="gram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  <w:proofErr w:type="gram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parziali)</w:t>
            </w:r>
          </w:p>
        </w:tc>
        <w:tc>
          <w:tcPr>
            <w:tcW w:w="0" w:type="auto"/>
            <w:hideMark/>
          </w:tcPr>
          <w:p w14:paraId="03C6107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“on/off” (procedure attive, registri, attuazioni)</w:t>
            </w:r>
          </w:p>
        </w:tc>
      </w:tr>
      <w:tr w:rsidR="00B35231" w:rsidRPr="00B35231" w14:paraId="72B5F8E5" w14:textId="77777777" w:rsidTr="00B35231">
        <w:tc>
          <w:tcPr>
            <w:tcW w:w="0" w:type="auto"/>
            <w:hideMark/>
          </w:tcPr>
          <w:p w14:paraId="7D853CB8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KPI – calcolo</w:t>
            </w:r>
          </w:p>
        </w:tc>
        <w:tc>
          <w:tcPr>
            <w:tcW w:w="0" w:type="auto"/>
            <w:hideMark/>
          </w:tcPr>
          <w:p w14:paraId="7B7747E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quantitativi: verifica soglie e modalità conteggio</w:t>
            </w:r>
          </w:p>
        </w:tc>
        <w:tc>
          <w:tcPr>
            <w:tcW w:w="0" w:type="auto"/>
            <w:hideMark/>
          </w:tcPr>
          <w:p w14:paraId="2A0DE92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Fogli calcolo, estratti dati, controlli incrociati</w:t>
            </w:r>
          </w:p>
        </w:tc>
      </w:tr>
      <w:tr w:rsidR="00B35231" w:rsidRPr="00B35231" w14:paraId="0CDF51CF" w14:textId="77777777" w:rsidTr="00B35231">
        <w:tc>
          <w:tcPr>
            <w:tcW w:w="0" w:type="auto"/>
            <w:hideMark/>
          </w:tcPr>
          <w:p w14:paraId="4A1A5BD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KPI – controllo</w:t>
            </w:r>
          </w:p>
        </w:tc>
        <w:tc>
          <w:tcPr>
            <w:tcW w:w="0" w:type="auto"/>
            <w:hideMark/>
          </w:tcPr>
          <w:p w14:paraId="7041D0EB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Test replicabilità (ricalcolo da campione)</w:t>
            </w:r>
          </w:p>
        </w:tc>
        <w:tc>
          <w:tcPr>
            <w:tcW w:w="0" w:type="auto"/>
            <w:hideMark/>
          </w:tcPr>
          <w:p w14:paraId="27F8BFB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verifica interna, check incrociati su dati sorgente</w:t>
            </w:r>
          </w:p>
        </w:tc>
      </w:tr>
      <w:tr w:rsidR="00B35231" w:rsidRPr="00B35231" w14:paraId="6579C986" w14:textId="77777777" w:rsidTr="00B35231">
        <w:tc>
          <w:tcPr>
            <w:tcW w:w="0" w:type="auto"/>
            <w:hideMark/>
          </w:tcPr>
          <w:p w14:paraId="6E52178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KPI – esito</w:t>
            </w:r>
          </w:p>
        </w:tc>
        <w:tc>
          <w:tcPr>
            <w:tcW w:w="0" w:type="auto"/>
            <w:hideMark/>
          </w:tcPr>
          <w:p w14:paraId="5E5CE7F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Calcolo punteggio totale e margine rispetto soglia minima</w:t>
            </w:r>
          </w:p>
        </w:tc>
        <w:tc>
          <w:tcPr>
            <w:tcW w:w="0" w:type="auto"/>
            <w:hideMark/>
          </w:tcPr>
          <w:p w14:paraId="2D3BAD7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punteggio, buffer e rischio non raggiungimento</w:t>
            </w:r>
          </w:p>
        </w:tc>
      </w:tr>
      <w:tr w:rsidR="00B35231" w:rsidRPr="00B35231" w14:paraId="29A1401D" w14:textId="77777777" w:rsidTr="00B35231">
        <w:tc>
          <w:tcPr>
            <w:tcW w:w="0" w:type="auto"/>
            <w:hideMark/>
          </w:tcPr>
          <w:p w14:paraId="0C35151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Benchmark esterni</w:t>
            </w:r>
          </w:p>
        </w:tc>
        <w:tc>
          <w:tcPr>
            <w:tcW w:w="0" w:type="auto"/>
            <w:hideMark/>
          </w:tcPr>
          <w:p w14:paraId="6B76CD0C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KPI che richiedono benchmark</w:t>
            </w:r>
          </w:p>
        </w:tc>
        <w:tc>
          <w:tcPr>
            <w:tcW w:w="0" w:type="auto"/>
            <w:hideMark/>
          </w:tcPr>
          <w:p w14:paraId="47A5405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KPI–benchmark</w:t>
            </w:r>
          </w:p>
        </w:tc>
      </w:tr>
      <w:tr w:rsidR="00B35231" w:rsidRPr="00B35231" w14:paraId="22FDA763" w14:textId="77777777" w:rsidTr="00B35231">
        <w:tc>
          <w:tcPr>
            <w:tcW w:w="0" w:type="auto"/>
            <w:hideMark/>
          </w:tcPr>
          <w:p w14:paraId="2A25667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7. Benchmark esterni</w:t>
            </w:r>
          </w:p>
        </w:tc>
        <w:tc>
          <w:tcPr>
            <w:tcW w:w="0" w:type="auto"/>
            <w:hideMark/>
          </w:tcPr>
          <w:p w14:paraId="77D8931B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Raccolta benchmark ISTAT coerente con ATECO richiesto e aggiornato</w:t>
            </w:r>
          </w:p>
        </w:tc>
        <w:tc>
          <w:tcPr>
            <w:tcW w:w="0" w:type="auto"/>
            <w:hideMark/>
          </w:tcPr>
          <w:p w14:paraId="4A9075A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estrazione, nota metodologica, archiviazione fonte</w:t>
            </w:r>
          </w:p>
        </w:tc>
      </w:tr>
      <w:tr w:rsidR="00B35231" w:rsidRPr="00B35231" w14:paraId="5BD6571D" w14:textId="77777777" w:rsidTr="00B35231">
        <w:tc>
          <w:tcPr>
            <w:tcW w:w="0" w:type="auto"/>
            <w:hideMark/>
          </w:tcPr>
          <w:p w14:paraId="780B4B2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Benchmark esterni</w:t>
            </w:r>
          </w:p>
        </w:tc>
        <w:tc>
          <w:tcPr>
            <w:tcW w:w="0" w:type="auto"/>
            <w:hideMark/>
          </w:tcPr>
          <w:p w14:paraId="644E9D8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Raccolta benchmark INPS (se applicabile) o motivazione assenza</w:t>
            </w:r>
          </w:p>
        </w:tc>
        <w:tc>
          <w:tcPr>
            <w:tcW w:w="0" w:type="auto"/>
            <w:hideMark/>
          </w:tcPr>
          <w:p w14:paraId="36FE7B8B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INPS o dichiarazione fonte interna sufficiente</w:t>
            </w:r>
          </w:p>
        </w:tc>
      </w:tr>
      <w:tr w:rsidR="00B35231" w:rsidRPr="00B35231" w14:paraId="197E4849" w14:textId="77777777" w:rsidTr="00B35231">
        <w:tc>
          <w:tcPr>
            <w:tcW w:w="0" w:type="auto"/>
            <w:hideMark/>
          </w:tcPr>
          <w:p w14:paraId="48D8E8A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Benchmark esterni</w:t>
            </w:r>
          </w:p>
        </w:tc>
        <w:tc>
          <w:tcPr>
            <w:tcW w:w="0" w:type="auto"/>
            <w:hideMark/>
          </w:tcPr>
          <w:p w14:paraId="4461FE7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benchmark ad ogni audit (procedura interna)</w:t>
            </w:r>
          </w:p>
        </w:tc>
        <w:tc>
          <w:tcPr>
            <w:tcW w:w="0" w:type="auto"/>
            <w:hideMark/>
          </w:tcPr>
          <w:p w14:paraId="7E6C3D7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Procedura/istruzione + log aggiornamenti</w:t>
            </w:r>
          </w:p>
        </w:tc>
      </w:tr>
      <w:tr w:rsidR="00B35231" w:rsidRPr="00B35231" w14:paraId="0563865F" w14:textId="77777777" w:rsidTr="00B35231">
        <w:tc>
          <w:tcPr>
            <w:tcW w:w="0" w:type="auto"/>
            <w:hideMark/>
          </w:tcPr>
          <w:p w14:paraId="1CA7D46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1 Cultura e strategia</w:t>
            </w:r>
          </w:p>
        </w:tc>
        <w:tc>
          <w:tcPr>
            <w:tcW w:w="0" w:type="auto"/>
            <w:hideMark/>
          </w:tcPr>
          <w:p w14:paraId="6D8BB8D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Programma formativo su 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bias</w:t>
            </w:r>
            <w:proofErr w:type="spell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/stereotipi e cultura inclusiva</w:t>
            </w:r>
          </w:p>
        </w:tc>
        <w:tc>
          <w:tcPr>
            <w:tcW w:w="0" w:type="auto"/>
            <w:hideMark/>
          </w:tcPr>
          <w:p w14:paraId="243E4ED8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formazione, contenuti, presenze, valutazioni</w:t>
            </w:r>
          </w:p>
        </w:tc>
      </w:tr>
      <w:tr w:rsidR="00B35231" w:rsidRPr="00B35231" w14:paraId="2FA41915" w14:textId="77777777" w:rsidTr="00B35231">
        <w:tc>
          <w:tcPr>
            <w:tcW w:w="0" w:type="auto"/>
            <w:hideMark/>
          </w:tcPr>
          <w:p w14:paraId="56268C1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1 Cultura e strategia</w:t>
            </w:r>
          </w:p>
        </w:tc>
        <w:tc>
          <w:tcPr>
            <w:tcW w:w="0" w:type="auto"/>
            <w:hideMark/>
          </w:tcPr>
          <w:p w14:paraId="1FD8C37E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Iniziative nel biennio (coinvolgimento personale)</w:t>
            </w:r>
          </w:p>
        </w:tc>
        <w:tc>
          <w:tcPr>
            <w:tcW w:w="0" w:type="auto"/>
            <w:hideMark/>
          </w:tcPr>
          <w:p w14:paraId="59D085A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iniziative, comunicazioni, foto/atti interni (se pertinenti)</w:t>
            </w:r>
          </w:p>
        </w:tc>
      </w:tr>
      <w:tr w:rsidR="00B35231" w:rsidRPr="00B35231" w14:paraId="45B9C58A" w14:textId="77777777" w:rsidTr="00B35231">
        <w:tc>
          <w:tcPr>
            <w:tcW w:w="0" w:type="auto"/>
            <w:hideMark/>
          </w:tcPr>
          <w:p w14:paraId="4563040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2 Governance</w:t>
            </w:r>
          </w:p>
        </w:tc>
        <w:tc>
          <w:tcPr>
            <w:tcW w:w="0" w:type="auto"/>
            <w:hideMark/>
          </w:tcPr>
          <w:p w14:paraId="029F8D98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sesso meno rappresentato negli organi (se applicabile)</w:t>
            </w:r>
          </w:p>
        </w:tc>
        <w:tc>
          <w:tcPr>
            <w:tcW w:w="0" w:type="auto"/>
            <w:hideMark/>
          </w:tcPr>
          <w:p w14:paraId="3E07A10A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nomine, organigramma, composizione organi</w:t>
            </w:r>
          </w:p>
        </w:tc>
      </w:tr>
      <w:tr w:rsidR="00B35231" w:rsidRPr="00B35231" w14:paraId="507D3A57" w14:textId="77777777" w:rsidTr="00B35231">
        <w:tc>
          <w:tcPr>
            <w:tcW w:w="0" w:type="auto"/>
            <w:hideMark/>
          </w:tcPr>
          <w:p w14:paraId="02DC25D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2 Governance</w:t>
            </w:r>
          </w:p>
        </w:tc>
        <w:tc>
          <w:tcPr>
            <w:tcW w:w="0" w:type="auto"/>
            <w:hideMark/>
          </w:tcPr>
          <w:p w14:paraId="52A543E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Definizione “ruoli apicali/dirigenza” anche se non CCNL</w:t>
            </w:r>
          </w:p>
        </w:tc>
        <w:tc>
          <w:tcPr>
            <w:tcW w:w="0" w:type="auto"/>
            <w:hideMark/>
          </w:tcPr>
          <w:p w14:paraId="292A229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 interni, procure, budget, responsabilità persone</w:t>
            </w:r>
          </w:p>
        </w:tc>
      </w:tr>
      <w:tr w:rsidR="00B35231" w:rsidRPr="00B35231" w14:paraId="40A065C2" w14:textId="77777777" w:rsidTr="00B35231">
        <w:tc>
          <w:tcPr>
            <w:tcW w:w="0" w:type="auto"/>
            <w:hideMark/>
          </w:tcPr>
          <w:p w14:paraId="6F340CB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3 Processi HR</w:t>
            </w:r>
          </w:p>
        </w:tc>
        <w:tc>
          <w:tcPr>
            <w:tcW w:w="0" w:type="auto"/>
            <w:hideMark/>
          </w:tcPr>
          <w:p w14:paraId="3AD9DFDE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Recruiting inclusivo e criteri oggettivi</w:t>
            </w:r>
          </w:p>
        </w:tc>
        <w:tc>
          <w:tcPr>
            <w:tcW w:w="0" w:type="auto"/>
            <w:hideMark/>
          </w:tcPr>
          <w:p w14:paraId="536E117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selezione, annunci, griglie valutazione</w:t>
            </w:r>
          </w:p>
        </w:tc>
      </w:tr>
      <w:tr w:rsidR="00B35231" w:rsidRPr="00B35231" w14:paraId="7562D3BF" w14:textId="77777777" w:rsidTr="00B35231">
        <w:tc>
          <w:tcPr>
            <w:tcW w:w="0" w:type="auto"/>
            <w:hideMark/>
          </w:tcPr>
          <w:p w14:paraId="646C9C6A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3 Processi HR</w:t>
            </w:r>
          </w:p>
        </w:tc>
        <w:tc>
          <w:tcPr>
            <w:tcW w:w="0" w:type="auto"/>
            <w:hideMark/>
          </w:tcPr>
          <w:p w14:paraId="35B97FA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colloqui e decisioni di assunzione</w:t>
            </w:r>
          </w:p>
        </w:tc>
        <w:tc>
          <w:tcPr>
            <w:tcW w:w="0" w:type="auto"/>
            <w:hideMark/>
          </w:tcPr>
          <w:p w14:paraId="2862E7C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selezione, motivazioni, archivi</w:t>
            </w:r>
          </w:p>
        </w:tc>
      </w:tr>
      <w:tr w:rsidR="00B35231" w:rsidRPr="00B35231" w14:paraId="267242BD" w14:textId="77777777" w:rsidTr="00B35231">
        <w:tc>
          <w:tcPr>
            <w:tcW w:w="0" w:type="auto"/>
            <w:hideMark/>
          </w:tcPr>
          <w:p w14:paraId="6B623C6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3 Processi HR</w:t>
            </w:r>
          </w:p>
        </w:tc>
        <w:tc>
          <w:tcPr>
            <w:tcW w:w="0" w:type="auto"/>
            <w:hideMark/>
          </w:tcPr>
          <w:p w14:paraId="32B3F23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 sviluppo e avanzamento trasparenti</w:t>
            </w:r>
          </w:p>
        </w:tc>
        <w:tc>
          <w:tcPr>
            <w:tcW w:w="0" w:type="auto"/>
            <w:hideMark/>
          </w:tcPr>
          <w:p w14:paraId="3C5F1340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Policy crescita, piani individuali, criteri promozioni</w:t>
            </w:r>
          </w:p>
        </w:tc>
      </w:tr>
      <w:tr w:rsidR="00B35231" w:rsidRPr="00B35231" w14:paraId="5A6FB64F" w14:textId="77777777" w:rsidTr="00B35231">
        <w:tc>
          <w:tcPr>
            <w:tcW w:w="0" w:type="auto"/>
            <w:hideMark/>
          </w:tcPr>
          <w:p w14:paraId="087700E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4 Inclusione</w:t>
            </w:r>
          </w:p>
        </w:tc>
        <w:tc>
          <w:tcPr>
            <w:tcW w:w="0" w:type="auto"/>
            <w:hideMark/>
          </w:tcPr>
          <w:p w14:paraId="5869CF18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Policy </w:t>
            </w:r>
            <w:proofErr w:type="gram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anti-discriminazione</w:t>
            </w:r>
            <w:proofErr w:type="gram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anti-molestie</w:t>
            </w:r>
          </w:p>
        </w:tc>
        <w:tc>
          <w:tcPr>
            <w:tcW w:w="0" w:type="auto"/>
            <w:hideMark/>
          </w:tcPr>
          <w:p w14:paraId="6E3AA24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Policy, comunicazioni, formazione specifica</w:t>
            </w:r>
          </w:p>
        </w:tc>
      </w:tr>
      <w:tr w:rsidR="00B35231" w:rsidRPr="00B35231" w14:paraId="66735EE9" w14:textId="77777777" w:rsidTr="00B35231">
        <w:tc>
          <w:tcPr>
            <w:tcW w:w="0" w:type="auto"/>
            <w:hideMark/>
          </w:tcPr>
          <w:p w14:paraId="0AB1EA1E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4 Inclusione</w:t>
            </w:r>
          </w:p>
        </w:tc>
        <w:tc>
          <w:tcPr>
            <w:tcW w:w="0" w:type="auto"/>
            <w:hideMark/>
          </w:tcPr>
          <w:p w14:paraId="666F263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Canali segnalazione e gestione casi</w:t>
            </w:r>
          </w:p>
        </w:tc>
        <w:tc>
          <w:tcPr>
            <w:tcW w:w="0" w:type="auto"/>
            <w:hideMark/>
          </w:tcPr>
          <w:p w14:paraId="5119D0F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segnalazioni, registri (anonimizzati), esiti</w:t>
            </w:r>
          </w:p>
        </w:tc>
      </w:tr>
      <w:tr w:rsidR="00B35231" w:rsidRPr="00B35231" w14:paraId="5ED1082B" w14:textId="77777777" w:rsidTr="00B35231">
        <w:tc>
          <w:tcPr>
            <w:tcW w:w="0" w:type="auto"/>
            <w:hideMark/>
          </w:tcPr>
          <w:p w14:paraId="730D0B2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5 Equità remunerativa</w:t>
            </w:r>
          </w:p>
        </w:tc>
        <w:tc>
          <w:tcPr>
            <w:tcW w:w="0" w:type="auto"/>
            <w:hideMark/>
          </w:tcPr>
          <w:p w14:paraId="5671B05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Analisi </w:t>
            </w:r>
            <w:proofErr w:type="gram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gap</w:t>
            </w:r>
            <w:proofErr w:type="gram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retributivo per livelli/ruoli (no “media di medie”)</w:t>
            </w:r>
          </w:p>
        </w:tc>
        <w:tc>
          <w:tcPr>
            <w:tcW w:w="0" w:type="auto"/>
            <w:hideMark/>
          </w:tcPr>
          <w:p w14:paraId="62868CB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analitico, dataset e calcoli replicabili</w:t>
            </w:r>
          </w:p>
        </w:tc>
      </w:tr>
      <w:tr w:rsidR="00B35231" w:rsidRPr="00B35231" w14:paraId="47DAB5DD" w14:textId="77777777" w:rsidTr="00B35231">
        <w:tc>
          <w:tcPr>
            <w:tcW w:w="0" w:type="auto"/>
            <w:hideMark/>
          </w:tcPr>
          <w:p w14:paraId="1433429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5 Equità remunerativa</w:t>
            </w:r>
          </w:p>
        </w:tc>
        <w:tc>
          <w:tcPr>
            <w:tcW w:w="0" w:type="auto"/>
            <w:hideMark/>
          </w:tcPr>
          <w:p w14:paraId="0D8EAD6B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Piano azione se </w:t>
            </w:r>
            <w:proofErr w:type="gram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gap</w:t>
            </w:r>
            <w:proofErr w:type="gram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significativo</w:t>
            </w:r>
          </w:p>
        </w:tc>
        <w:tc>
          <w:tcPr>
            <w:tcW w:w="0" w:type="auto"/>
            <w:hideMark/>
          </w:tcPr>
          <w:p w14:paraId="359FA070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Action plan retributivo, timeline, monitoraggi</w:t>
            </w:r>
          </w:p>
        </w:tc>
      </w:tr>
      <w:tr w:rsidR="00B35231" w:rsidRPr="00B35231" w14:paraId="2A63428E" w14:textId="77777777" w:rsidTr="00B35231">
        <w:tc>
          <w:tcPr>
            <w:tcW w:w="0" w:type="auto"/>
            <w:hideMark/>
          </w:tcPr>
          <w:p w14:paraId="2C7FBC9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6 Genitorialità</w:t>
            </w:r>
          </w:p>
        </w:tc>
        <w:tc>
          <w:tcPr>
            <w:tcW w:w="0" w:type="auto"/>
            <w:hideMark/>
          </w:tcPr>
          <w:p w14:paraId="3B720C5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Informativa su congedi e conciliazione</w:t>
            </w:r>
          </w:p>
        </w:tc>
        <w:tc>
          <w:tcPr>
            <w:tcW w:w="0" w:type="auto"/>
            <w:hideMark/>
          </w:tcPr>
          <w:p w14:paraId="21508DF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Comunicazioni, guide interne, aggiornamenti normativi</w:t>
            </w:r>
          </w:p>
        </w:tc>
      </w:tr>
      <w:tr w:rsidR="00B35231" w:rsidRPr="00B35231" w14:paraId="175C4F7F" w14:textId="77777777" w:rsidTr="00B35231">
        <w:tc>
          <w:tcPr>
            <w:tcW w:w="0" w:type="auto"/>
            <w:hideMark/>
          </w:tcPr>
          <w:p w14:paraId="3CFD04CC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6 Genitorialità</w:t>
            </w:r>
          </w:p>
        </w:tc>
        <w:tc>
          <w:tcPr>
            <w:tcW w:w="0" w:type="auto"/>
            <w:hideMark/>
          </w:tcPr>
          <w:p w14:paraId="51ADDD5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rientro post-congedo (piano reinserimento)</w:t>
            </w:r>
          </w:p>
        </w:tc>
        <w:tc>
          <w:tcPr>
            <w:tcW w:w="0" w:type="auto"/>
            <w:hideMark/>
          </w:tcPr>
          <w:p w14:paraId="1610A37A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Procedure, casi applicati, tutoraggi</w:t>
            </w:r>
          </w:p>
        </w:tc>
      </w:tr>
      <w:tr w:rsidR="00B35231" w:rsidRPr="00B35231" w14:paraId="152C1193" w14:textId="77777777" w:rsidTr="00B35231">
        <w:tc>
          <w:tcPr>
            <w:tcW w:w="0" w:type="auto"/>
            <w:hideMark/>
          </w:tcPr>
          <w:p w14:paraId="4B627C40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Area 6 Genitorialità</w:t>
            </w:r>
          </w:p>
        </w:tc>
        <w:tc>
          <w:tcPr>
            <w:tcW w:w="0" w:type="auto"/>
            <w:hideMark/>
          </w:tcPr>
          <w:p w14:paraId="1C45772C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Monitoraggio utilizzo congedi e misure</w:t>
            </w:r>
          </w:p>
        </w:tc>
        <w:tc>
          <w:tcPr>
            <w:tcW w:w="0" w:type="auto"/>
            <w:hideMark/>
          </w:tcPr>
          <w:p w14:paraId="2FF9973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utilizzo, indicatori, evidenze HR</w:t>
            </w:r>
          </w:p>
        </w:tc>
      </w:tr>
      <w:tr w:rsidR="00B35231" w:rsidRPr="00B35231" w14:paraId="39CAA35D" w14:textId="77777777" w:rsidTr="00B35231">
        <w:tc>
          <w:tcPr>
            <w:tcW w:w="0" w:type="auto"/>
            <w:hideMark/>
          </w:tcPr>
          <w:p w14:paraId="56AAE508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Audit interno</w:t>
            </w:r>
          </w:p>
        </w:tc>
        <w:tc>
          <w:tcPr>
            <w:tcW w:w="0" w:type="auto"/>
            <w:hideMark/>
          </w:tcPr>
          <w:p w14:paraId="7521395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 ed esecuzione audit interno SGPG</w:t>
            </w:r>
          </w:p>
        </w:tc>
        <w:tc>
          <w:tcPr>
            <w:tcW w:w="0" w:type="auto"/>
            <w:hideMark/>
          </w:tcPr>
          <w:p w14:paraId="16A101B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audit, rapporti audit, rilievi</w:t>
            </w:r>
          </w:p>
        </w:tc>
      </w:tr>
      <w:tr w:rsidR="00B35231" w:rsidRPr="00B35231" w14:paraId="0F50CE28" w14:textId="77777777" w:rsidTr="00B35231">
        <w:tc>
          <w:tcPr>
            <w:tcW w:w="0" w:type="auto"/>
            <w:hideMark/>
          </w:tcPr>
          <w:p w14:paraId="2DEA0C3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Audit interno</w:t>
            </w:r>
          </w:p>
        </w:tc>
        <w:tc>
          <w:tcPr>
            <w:tcW w:w="0" w:type="auto"/>
            <w:hideMark/>
          </w:tcPr>
          <w:p w14:paraId="06E457C1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NC e azioni correttive con verifica efficacia</w:t>
            </w:r>
          </w:p>
        </w:tc>
        <w:tc>
          <w:tcPr>
            <w:tcW w:w="0" w:type="auto"/>
            <w:hideMark/>
          </w:tcPr>
          <w:p w14:paraId="0107478E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NC, piani azione, chiusure</w:t>
            </w:r>
          </w:p>
        </w:tc>
      </w:tr>
      <w:tr w:rsidR="00B35231" w:rsidRPr="00B35231" w14:paraId="5609CBD4" w14:textId="77777777" w:rsidTr="00B35231">
        <w:tc>
          <w:tcPr>
            <w:tcW w:w="0" w:type="auto"/>
            <w:hideMark/>
          </w:tcPr>
          <w:p w14:paraId="2A01978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Riesame</w:t>
            </w:r>
          </w:p>
        </w:tc>
        <w:tc>
          <w:tcPr>
            <w:tcW w:w="0" w:type="auto"/>
            <w:hideMark/>
          </w:tcPr>
          <w:p w14:paraId="1A1E972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della Direzione completato e documentato</w:t>
            </w:r>
          </w:p>
        </w:tc>
        <w:tc>
          <w:tcPr>
            <w:tcW w:w="0" w:type="auto"/>
            <w:hideMark/>
          </w:tcPr>
          <w:p w14:paraId="2298ABF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riesame, decisioni, obiettivi aggiornati</w:t>
            </w:r>
          </w:p>
        </w:tc>
      </w:tr>
      <w:tr w:rsidR="00B35231" w:rsidRPr="00B35231" w14:paraId="5F83C96A" w14:textId="77777777" w:rsidTr="00B35231">
        <w:tc>
          <w:tcPr>
            <w:tcW w:w="0" w:type="auto"/>
            <w:hideMark/>
          </w:tcPr>
          <w:p w14:paraId="50DD62D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Preparazione audit</w:t>
            </w:r>
          </w:p>
        </w:tc>
        <w:tc>
          <w:tcPr>
            <w:tcW w:w="0" w:type="auto"/>
            <w:hideMark/>
          </w:tcPr>
          <w:p w14:paraId="5825939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Dossier documentale completo (policy, piani, procedure, KPI, audit, riesame)</w:t>
            </w:r>
          </w:p>
        </w:tc>
        <w:tc>
          <w:tcPr>
            <w:tcW w:w="0" w:type="auto"/>
            <w:hideMark/>
          </w:tcPr>
          <w:p w14:paraId="349BFE9E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Cartella audit, indice documenti, versioni</w:t>
            </w:r>
          </w:p>
        </w:tc>
      </w:tr>
      <w:tr w:rsidR="00B35231" w:rsidRPr="00B35231" w14:paraId="4E9780C1" w14:textId="77777777" w:rsidTr="00B35231">
        <w:tc>
          <w:tcPr>
            <w:tcW w:w="0" w:type="auto"/>
            <w:hideMark/>
          </w:tcPr>
          <w:p w14:paraId="5DD2D56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Preparazione audit</w:t>
            </w:r>
          </w:p>
        </w:tc>
        <w:tc>
          <w:tcPr>
            <w:tcW w:w="0" w:type="auto"/>
            <w:hideMark/>
          </w:tcPr>
          <w:p w14:paraId="7C52A25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“Audit pack KPI”: 1 cartella per KPI (calcolo + evidenze)</w:t>
            </w:r>
          </w:p>
        </w:tc>
        <w:tc>
          <w:tcPr>
            <w:tcW w:w="0" w:type="auto"/>
            <w:hideMark/>
          </w:tcPr>
          <w:p w14:paraId="092AEB7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Struttura cartelle, checklist evidenze per KPI</w:t>
            </w:r>
          </w:p>
        </w:tc>
      </w:tr>
      <w:tr w:rsidR="00B35231" w:rsidRPr="00B35231" w14:paraId="1E6E5F78" w14:textId="77777777" w:rsidTr="00B35231">
        <w:tc>
          <w:tcPr>
            <w:tcW w:w="0" w:type="auto"/>
            <w:hideMark/>
          </w:tcPr>
          <w:p w14:paraId="25334E1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Preparazione audit</w:t>
            </w:r>
          </w:p>
        </w:tc>
        <w:tc>
          <w:tcPr>
            <w:tcW w:w="0" w:type="auto"/>
            <w:hideMark/>
          </w:tcPr>
          <w:p w14:paraId="3C48C53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Interlocutori/interviste e disponibilità (Direzione, HR, campione lavoratori)</w:t>
            </w:r>
          </w:p>
        </w:tc>
        <w:tc>
          <w:tcPr>
            <w:tcW w:w="0" w:type="auto"/>
            <w:hideMark/>
          </w:tcPr>
          <w:p w14:paraId="4EC2B38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Agenda audit, elenco intervistati, ruoli</w:t>
            </w:r>
          </w:p>
        </w:tc>
      </w:tr>
      <w:tr w:rsidR="00B35231" w:rsidRPr="00B35231" w14:paraId="3D67D70A" w14:textId="77777777" w:rsidTr="00B35231">
        <w:tc>
          <w:tcPr>
            <w:tcW w:w="0" w:type="auto"/>
            <w:hideMark/>
          </w:tcPr>
          <w:p w14:paraId="0B514A20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10. Preparazione audit</w:t>
            </w:r>
          </w:p>
        </w:tc>
        <w:tc>
          <w:tcPr>
            <w:tcW w:w="0" w:type="auto"/>
            <w:hideMark/>
          </w:tcPr>
          <w:p w14:paraId="489564B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audit (presenza/remoto sincrono) e gestione siti</w:t>
            </w:r>
          </w:p>
        </w:tc>
        <w:tc>
          <w:tcPr>
            <w:tcW w:w="0" w:type="auto"/>
            <w:hideMark/>
          </w:tcPr>
          <w:p w14:paraId="2644EDE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Piano audit, link/strumenti, eventuali 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virtual</w:t>
            </w:r>
            <w:proofErr w:type="spell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tour</w:t>
            </w:r>
          </w:p>
        </w:tc>
      </w:tr>
      <w:tr w:rsidR="00B35231" w:rsidRPr="00B35231" w14:paraId="5FB4AB32" w14:textId="77777777" w:rsidTr="00B35231">
        <w:tc>
          <w:tcPr>
            <w:tcW w:w="0" w:type="auto"/>
            <w:hideMark/>
          </w:tcPr>
          <w:p w14:paraId="53B17AD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11. Sorveglianza</w:t>
            </w:r>
          </w:p>
        </w:tc>
        <w:tc>
          <w:tcPr>
            <w:tcW w:w="0" w:type="auto"/>
            <w:hideMark/>
          </w:tcPr>
          <w:p w14:paraId="5AC26CA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Monitoraggio annuale KPI e </w:t>
            </w:r>
            <w:proofErr w:type="gram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trend</w:t>
            </w:r>
            <w:proofErr w:type="gramEnd"/>
          </w:p>
        </w:tc>
        <w:tc>
          <w:tcPr>
            <w:tcW w:w="0" w:type="auto"/>
            <w:hideMark/>
          </w:tcPr>
          <w:p w14:paraId="6FCE7D9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Report annuale, ricalcoli, </w:t>
            </w: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evidenze aggiornate</w:t>
            </w:r>
          </w:p>
        </w:tc>
      </w:tr>
      <w:tr w:rsidR="00B35231" w:rsidRPr="00B35231" w14:paraId="0770CD00" w14:textId="77777777" w:rsidTr="00B35231">
        <w:tc>
          <w:tcPr>
            <w:tcW w:w="0" w:type="auto"/>
            <w:hideMark/>
          </w:tcPr>
          <w:p w14:paraId="311896EC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11. Sorveglianza</w:t>
            </w:r>
          </w:p>
        </w:tc>
        <w:tc>
          <w:tcPr>
            <w:tcW w:w="0" w:type="auto"/>
            <w:hideMark/>
          </w:tcPr>
          <w:p w14:paraId="1762BBF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Aggiornamento benchmark e documentazione a supporto</w:t>
            </w:r>
          </w:p>
        </w:tc>
        <w:tc>
          <w:tcPr>
            <w:tcW w:w="0" w:type="auto"/>
            <w:hideMark/>
          </w:tcPr>
          <w:p w14:paraId="41D0EF15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Log aggiornamenti, nuova estrazione, note metodologiche</w:t>
            </w:r>
          </w:p>
        </w:tc>
      </w:tr>
      <w:tr w:rsidR="00B35231" w:rsidRPr="00B35231" w14:paraId="7F4100BA" w14:textId="77777777" w:rsidTr="00B35231">
        <w:tc>
          <w:tcPr>
            <w:tcW w:w="0" w:type="auto"/>
            <w:hideMark/>
          </w:tcPr>
          <w:p w14:paraId="0D7540B6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11. Sorveglianza</w:t>
            </w:r>
          </w:p>
        </w:tc>
        <w:tc>
          <w:tcPr>
            <w:tcW w:w="0" w:type="auto"/>
            <w:hideMark/>
          </w:tcPr>
          <w:p w14:paraId="66403312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interno e riesame annuali (o secondo programma)</w:t>
            </w:r>
          </w:p>
        </w:tc>
        <w:tc>
          <w:tcPr>
            <w:tcW w:w="0" w:type="auto"/>
            <w:hideMark/>
          </w:tcPr>
          <w:p w14:paraId="47F4392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Rapporti audit, verbali riesame, piani azione</w:t>
            </w:r>
          </w:p>
        </w:tc>
      </w:tr>
      <w:tr w:rsidR="00B35231" w:rsidRPr="00B35231" w14:paraId="7D18247C" w14:textId="77777777" w:rsidTr="00B35231">
        <w:tc>
          <w:tcPr>
            <w:tcW w:w="0" w:type="auto"/>
            <w:hideMark/>
          </w:tcPr>
          <w:p w14:paraId="7BC5D9E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11. Rinnovo triennale</w:t>
            </w:r>
          </w:p>
        </w:tc>
        <w:tc>
          <w:tcPr>
            <w:tcW w:w="0" w:type="auto"/>
            <w:hideMark/>
          </w:tcPr>
          <w:p w14:paraId="70464AC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Preparazione rinnovo: evidenza miglioramento e stabilità del SGPG</w:t>
            </w:r>
          </w:p>
        </w:tc>
        <w:tc>
          <w:tcPr>
            <w:tcW w:w="0" w:type="auto"/>
            <w:hideMark/>
          </w:tcPr>
          <w:p w14:paraId="53AF09CF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Report triennale, </w:t>
            </w:r>
            <w:proofErr w:type="gram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trend</w:t>
            </w:r>
            <w:proofErr w:type="gramEnd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KPI, stato azioni</w:t>
            </w:r>
          </w:p>
        </w:tc>
      </w:tr>
      <w:tr w:rsidR="00B35231" w:rsidRPr="00B35231" w14:paraId="158ECD14" w14:textId="77777777" w:rsidTr="00B35231">
        <w:tc>
          <w:tcPr>
            <w:tcW w:w="0" w:type="auto"/>
            <w:hideMark/>
          </w:tcPr>
          <w:p w14:paraId="223CA488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12. Controlli finali</w:t>
            </w:r>
          </w:p>
        </w:tc>
        <w:tc>
          <w:tcPr>
            <w:tcW w:w="0" w:type="auto"/>
            <w:hideMark/>
          </w:tcPr>
          <w:p w14:paraId="0B80B61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completezza dati (nessun KPI senza evidenze)</w:t>
            </w:r>
          </w:p>
        </w:tc>
        <w:tc>
          <w:tcPr>
            <w:tcW w:w="0" w:type="auto"/>
            <w:hideMark/>
          </w:tcPr>
          <w:p w14:paraId="63D5A10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Checklist chiusura, gap </w:t>
            </w:r>
            <w:proofErr w:type="spellStart"/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analysis</w:t>
            </w:r>
            <w:proofErr w:type="spellEnd"/>
          </w:p>
        </w:tc>
      </w:tr>
      <w:tr w:rsidR="00B35231" w:rsidRPr="00B35231" w14:paraId="48494180" w14:textId="77777777" w:rsidTr="00B35231">
        <w:tc>
          <w:tcPr>
            <w:tcW w:w="0" w:type="auto"/>
            <w:hideMark/>
          </w:tcPr>
          <w:p w14:paraId="225E3BB4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12. Controlli finali</w:t>
            </w:r>
          </w:p>
        </w:tc>
        <w:tc>
          <w:tcPr>
            <w:tcW w:w="0" w:type="auto"/>
            <w:hideMark/>
          </w:tcPr>
          <w:p w14:paraId="14252E27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replicabilità calcoli (terza parte)</w:t>
            </w:r>
          </w:p>
        </w:tc>
        <w:tc>
          <w:tcPr>
            <w:tcW w:w="0" w:type="auto"/>
            <w:hideMark/>
          </w:tcPr>
          <w:p w14:paraId="716845C3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Test replicabilità, firma responsabile</w:t>
            </w:r>
          </w:p>
        </w:tc>
      </w:tr>
      <w:tr w:rsidR="00B35231" w:rsidRPr="00B35231" w14:paraId="7F8096D0" w14:textId="77777777" w:rsidTr="00B35231">
        <w:tc>
          <w:tcPr>
            <w:tcW w:w="0" w:type="auto"/>
            <w:hideMark/>
          </w:tcPr>
          <w:p w14:paraId="3D62A87D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12. Controlli finali</w:t>
            </w:r>
          </w:p>
        </w:tc>
        <w:tc>
          <w:tcPr>
            <w:tcW w:w="0" w:type="auto"/>
            <w:hideMark/>
          </w:tcPr>
          <w:p w14:paraId="0CE686D9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Coerenza tra documenti e prassi (interviste, campioni)</w:t>
            </w:r>
          </w:p>
        </w:tc>
        <w:tc>
          <w:tcPr>
            <w:tcW w:w="0" w:type="auto"/>
            <w:hideMark/>
          </w:tcPr>
          <w:p w14:paraId="02CFF898" w14:textId="77777777" w:rsidR="00B35231" w:rsidRPr="00B35231" w:rsidRDefault="00B35231" w:rsidP="00B3523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352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Esiti simulazione audit, eventuali correzioni</w:t>
            </w:r>
          </w:p>
        </w:tc>
      </w:tr>
    </w:tbl>
    <w:p w14:paraId="1EC7E1E7" w14:textId="77777777" w:rsidR="00B35231" w:rsidRPr="00B35231" w:rsidRDefault="00B35231" w:rsidP="00B35231">
      <w:pPr>
        <w:jc w:val="center"/>
        <w:rPr>
          <w:b/>
          <w:bCs/>
          <w:sz w:val="72"/>
          <w:szCs w:val="72"/>
        </w:rPr>
      </w:pPr>
    </w:p>
    <w:sectPr w:rsidR="00B35231" w:rsidRPr="00B35231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5231"/>
    <w:rsid w:val="00336AF8"/>
    <w:rsid w:val="00526464"/>
    <w:rsid w:val="00B35231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6288"/>
  <w15:chartTrackingRefBased/>
  <w15:docId w15:val="{7D827438-2358-46AA-B391-E6E33034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35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5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52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5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52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5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5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5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5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52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52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52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523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523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52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52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52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52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5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5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5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5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5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523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3523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523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5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523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5231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35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1229</Words>
  <Characters>7071</Characters>
  <Application>Microsoft Office Word</Application>
  <DocSecurity>0</DocSecurity>
  <Lines>642</Lines>
  <Paragraphs>345</Paragraphs>
  <ScaleCrop>false</ScaleCrop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2026-01-24T10:23:00Z</dcterms:created>
  <dcterms:modified xsi:type="dcterms:W3CDTF">2026-01-24T10:25:00Z</dcterms:modified>
</cp:coreProperties>
</file>