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A2022" w14:textId="06F7AC0A" w:rsid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 LIST</w:t>
      </w:r>
    </w:p>
    <w:p w14:paraId="4D559060" w14:textId="58546CAD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Documentazione e identificazione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6014"/>
        <w:gridCol w:w="1468"/>
        <w:gridCol w:w="1630"/>
      </w:tblGrid>
      <w:tr w:rsidR="006E5A17" w:rsidRPr="006E5A17" w14:paraId="4DDEA9B4" w14:textId="77777777" w:rsidTr="006E5A17">
        <w:tc>
          <w:tcPr>
            <w:tcW w:w="0" w:type="auto"/>
            <w:hideMark/>
          </w:tcPr>
          <w:p w14:paraId="6690A464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55FF7149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43A9D902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 / NON OK / N.A.)</w:t>
            </w:r>
          </w:p>
        </w:tc>
        <w:tc>
          <w:tcPr>
            <w:tcW w:w="0" w:type="auto"/>
            <w:hideMark/>
          </w:tcPr>
          <w:p w14:paraId="65F6F33F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1BF66206" w14:textId="77777777" w:rsidTr="006E5A17">
        <w:tc>
          <w:tcPr>
            <w:tcW w:w="0" w:type="auto"/>
            <w:hideMark/>
          </w:tcPr>
          <w:p w14:paraId="722134D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1.1</w:t>
            </w:r>
          </w:p>
        </w:tc>
        <w:tc>
          <w:tcPr>
            <w:tcW w:w="0" w:type="auto"/>
            <w:hideMark/>
          </w:tcPr>
          <w:p w14:paraId="7EF5A6E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Trattore identificato (marca, modello, matricola, anno) in scheda mezzi aziendale</w:t>
            </w:r>
          </w:p>
        </w:tc>
        <w:tc>
          <w:tcPr>
            <w:tcW w:w="0" w:type="auto"/>
            <w:hideMark/>
          </w:tcPr>
          <w:p w14:paraId="3111A53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FB339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4072D0A" w14:textId="77777777" w:rsidTr="006E5A17">
        <w:tc>
          <w:tcPr>
            <w:tcW w:w="0" w:type="auto"/>
            <w:hideMark/>
          </w:tcPr>
          <w:p w14:paraId="561B4EE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1.2</w:t>
            </w:r>
          </w:p>
        </w:tc>
        <w:tc>
          <w:tcPr>
            <w:tcW w:w="0" w:type="auto"/>
            <w:hideMark/>
          </w:tcPr>
          <w:p w14:paraId="70AFD6A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Caricatore frontale identificato (marca, modello, matricola, anno di costruzione / immissione sul mercato)</w:t>
            </w:r>
          </w:p>
        </w:tc>
        <w:tc>
          <w:tcPr>
            <w:tcW w:w="0" w:type="auto"/>
            <w:hideMark/>
          </w:tcPr>
          <w:p w14:paraId="24C9B3F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0A87C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5E5CAE9" w14:textId="77777777" w:rsidTr="006E5A17">
        <w:tc>
          <w:tcPr>
            <w:tcW w:w="0" w:type="auto"/>
            <w:hideMark/>
          </w:tcPr>
          <w:p w14:paraId="3257B35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1.3</w:t>
            </w:r>
          </w:p>
        </w:tc>
        <w:tc>
          <w:tcPr>
            <w:tcW w:w="0" w:type="auto"/>
            <w:hideMark/>
          </w:tcPr>
          <w:p w14:paraId="69891C1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terminali presenti in azienda elencati (tipo: benna, forche, pinza balle, gancio, ecc.)</w:t>
            </w:r>
          </w:p>
        </w:tc>
        <w:tc>
          <w:tcPr>
            <w:tcW w:w="0" w:type="auto"/>
            <w:hideMark/>
          </w:tcPr>
          <w:p w14:paraId="4C06F99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A1026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A28E776" w14:textId="77777777" w:rsidTr="006E5A17">
        <w:tc>
          <w:tcPr>
            <w:tcW w:w="0" w:type="auto"/>
            <w:hideMark/>
          </w:tcPr>
          <w:p w14:paraId="4BA62DE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1.4</w:t>
            </w:r>
          </w:p>
        </w:tc>
        <w:tc>
          <w:tcPr>
            <w:tcW w:w="0" w:type="auto"/>
            <w:hideMark/>
          </w:tcPr>
          <w:p w14:paraId="413BC7E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 d’uso e manutenzione del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trattore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disponibile, leggibile e in lingua compresa dagli operatori</w:t>
            </w:r>
          </w:p>
        </w:tc>
        <w:tc>
          <w:tcPr>
            <w:tcW w:w="0" w:type="auto"/>
            <w:hideMark/>
          </w:tcPr>
          <w:p w14:paraId="2D71436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33E01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40090F8" w14:textId="77777777" w:rsidTr="006E5A17">
        <w:tc>
          <w:tcPr>
            <w:tcW w:w="0" w:type="auto"/>
            <w:hideMark/>
          </w:tcPr>
          <w:p w14:paraId="0E4485B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1.5</w:t>
            </w:r>
          </w:p>
        </w:tc>
        <w:tc>
          <w:tcPr>
            <w:tcW w:w="0" w:type="auto"/>
            <w:hideMark/>
          </w:tcPr>
          <w:p w14:paraId="75C9997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 d’uso e manutenzione del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caricatore frontale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disponibile e leggibile</w:t>
            </w:r>
          </w:p>
        </w:tc>
        <w:tc>
          <w:tcPr>
            <w:tcW w:w="0" w:type="auto"/>
            <w:hideMark/>
          </w:tcPr>
          <w:p w14:paraId="52112C9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E980D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19D1300" w14:textId="77777777" w:rsidTr="006E5A17">
        <w:tc>
          <w:tcPr>
            <w:tcW w:w="0" w:type="auto"/>
            <w:hideMark/>
          </w:tcPr>
          <w:p w14:paraId="34C6646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1.6</w:t>
            </w:r>
          </w:p>
        </w:tc>
        <w:tc>
          <w:tcPr>
            <w:tcW w:w="0" w:type="auto"/>
            <w:hideMark/>
          </w:tcPr>
          <w:p w14:paraId="3A072D0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Manuali degli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accessori terminali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disponibili (portate, limiti d’uso, configurazioni consentite)</w:t>
            </w:r>
          </w:p>
        </w:tc>
        <w:tc>
          <w:tcPr>
            <w:tcW w:w="0" w:type="auto"/>
            <w:hideMark/>
          </w:tcPr>
          <w:p w14:paraId="4057E67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3183E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B33F0F7" w14:textId="77777777" w:rsidTr="006E5A17">
        <w:tc>
          <w:tcPr>
            <w:tcW w:w="0" w:type="auto"/>
            <w:hideMark/>
          </w:tcPr>
          <w:p w14:paraId="51EEACA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1.7</w:t>
            </w:r>
          </w:p>
        </w:tc>
        <w:tc>
          <w:tcPr>
            <w:tcW w:w="0" w:type="auto"/>
            <w:hideMark/>
          </w:tcPr>
          <w:p w14:paraId="4C638C9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Valutazione dei rischi aziendale che include uso del caricatore frontale 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 di caduta oggetti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(balle, pallet, carichi sfusi)</w:t>
            </w:r>
          </w:p>
        </w:tc>
        <w:tc>
          <w:tcPr>
            <w:tcW w:w="0" w:type="auto"/>
            <w:hideMark/>
          </w:tcPr>
          <w:p w14:paraId="22146C1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83B14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0DB949C6" w14:textId="77777777" w:rsidTr="006E5A17">
        <w:tc>
          <w:tcPr>
            <w:tcW w:w="0" w:type="auto"/>
            <w:hideMark/>
          </w:tcPr>
          <w:p w14:paraId="22B0123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1.8</w:t>
            </w:r>
          </w:p>
        </w:tc>
        <w:tc>
          <w:tcPr>
            <w:tcW w:w="0" w:type="auto"/>
            <w:hideMark/>
          </w:tcPr>
          <w:p w14:paraId="57B7A3B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Istruzioni del costruttore del caricatore che specificano il tipo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trattori ammessi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l’allestimento richiesto (ROPS/cabina, eventuale FOPS o protezioni equivalenti)</w:t>
            </w:r>
          </w:p>
        </w:tc>
        <w:tc>
          <w:tcPr>
            <w:tcW w:w="0" w:type="auto"/>
            <w:hideMark/>
          </w:tcPr>
          <w:p w14:paraId="3B0FA3B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08FC0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A252A71" w14:textId="77777777" w:rsidTr="006E5A17">
        <w:tc>
          <w:tcPr>
            <w:tcW w:w="0" w:type="auto"/>
            <w:hideMark/>
          </w:tcPr>
          <w:p w14:paraId="184FF15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1.9</w:t>
            </w:r>
          </w:p>
        </w:tc>
        <w:tc>
          <w:tcPr>
            <w:tcW w:w="0" w:type="auto"/>
            <w:hideMark/>
          </w:tcPr>
          <w:p w14:paraId="4DEB851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 caricatore immesso sul mercato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dopo il 30/04/2024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presenza di indicazioni specifiche sul rischio caduta oggetti (tipo accessorio, peso carico, altezza massima, ecc.)</w:t>
            </w:r>
          </w:p>
        </w:tc>
        <w:tc>
          <w:tcPr>
            <w:tcW w:w="0" w:type="auto"/>
            <w:hideMark/>
          </w:tcPr>
          <w:p w14:paraId="5F5D399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7824B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EDA001A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AAAC14">
          <v:rect id="_x0000_i1025" style="width:0;height:1.5pt" o:hralign="center" o:hrstd="t" o:hr="t" fillcolor="#a0a0a0" stroked="f"/>
        </w:pict>
      </w:r>
    </w:p>
    <w:p w14:paraId="2C42B120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Trattore e strutture di protezione (ROPS / FOPS)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6"/>
        <w:gridCol w:w="6655"/>
        <w:gridCol w:w="737"/>
        <w:gridCol w:w="1600"/>
      </w:tblGrid>
      <w:tr w:rsidR="006E5A17" w:rsidRPr="006E5A17" w14:paraId="74BF426B" w14:textId="77777777" w:rsidTr="006E5A17">
        <w:tc>
          <w:tcPr>
            <w:tcW w:w="0" w:type="auto"/>
            <w:hideMark/>
          </w:tcPr>
          <w:p w14:paraId="1591DDA3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17F074DC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7EBFC9B3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1EA9D78F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486A7AE9" w14:textId="77777777" w:rsidTr="006E5A17">
        <w:tc>
          <w:tcPr>
            <w:tcW w:w="0" w:type="auto"/>
            <w:hideMark/>
          </w:tcPr>
          <w:p w14:paraId="6863E8E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2.1</w:t>
            </w:r>
          </w:p>
        </w:tc>
        <w:tc>
          <w:tcPr>
            <w:tcW w:w="0" w:type="auto"/>
            <w:hideMark/>
          </w:tcPr>
          <w:p w14:paraId="5BEB8ED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Trattore dotato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ROPS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(telaio o cabina) in conformità all’omologazione: presente targhetta o documentazione</w:t>
            </w:r>
          </w:p>
        </w:tc>
        <w:tc>
          <w:tcPr>
            <w:tcW w:w="0" w:type="auto"/>
            <w:hideMark/>
          </w:tcPr>
          <w:p w14:paraId="76D461B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B49FF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A52698A" w14:textId="77777777" w:rsidTr="006E5A17">
        <w:tc>
          <w:tcPr>
            <w:tcW w:w="0" w:type="auto"/>
            <w:hideMark/>
          </w:tcPr>
          <w:p w14:paraId="37FA19D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2.2</w:t>
            </w:r>
          </w:p>
        </w:tc>
        <w:tc>
          <w:tcPr>
            <w:tcW w:w="0" w:type="auto"/>
            <w:hideMark/>
          </w:tcPr>
          <w:p w14:paraId="10BEBEE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ROPS a quattro montanti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cabina ROPS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quando richiesto dalle istruzioni del caricatore frontale</w:t>
            </w:r>
          </w:p>
        </w:tc>
        <w:tc>
          <w:tcPr>
            <w:tcW w:w="0" w:type="auto"/>
            <w:hideMark/>
          </w:tcPr>
          <w:p w14:paraId="00AE5D5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3EA52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4B257D1" w14:textId="77777777" w:rsidTr="006E5A17">
        <w:tc>
          <w:tcPr>
            <w:tcW w:w="0" w:type="auto"/>
            <w:hideMark/>
          </w:tcPr>
          <w:p w14:paraId="56A7A40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2.3</w:t>
            </w:r>
          </w:p>
        </w:tc>
        <w:tc>
          <w:tcPr>
            <w:tcW w:w="0" w:type="auto"/>
            <w:hideMark/>
          </w:tcPr>
          <w:p w14:paraId="784D8D8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ROPS / cabina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integre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senza deformazioni, crepe, corrosione grave, fori o saldature non previste</w:t>
            </w:r>
          </w:p>
        </w:tc>
        <w:tc>
          <w:tcPr>
            <w:tcW w:w="0" w:type="auto"/>
            <w:hideMark/>
          </w:tcPr>
          <w:p w14:paraId="523AF86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57DC7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224F5DC" w14:textId="77777777" w:rsidTr="006E5A17">
        <w:tc>
          <w:tcPr>
            <w:tcW w:w="0" w:type="auto"/>
            <w:hideMark/>
          </w:tcPr>
          <w:p w14:paraId="38DFAD7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2.4</w:t>
            </w:r>
          </w:p>
        </w:tc>
        <w:tc>
          <w:tcPr>
            <w:tcW w:w="0" w:type="auto"/>
            <w:hideMark/>
          </w:tcPr>
          <w:p w14:paraId="780D8A9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ROPS abbattibile: possibilità di lavorare con ROPS in posizione eretta durante l’uso del caricatore; eventuale necessità di abbattimento valutata nel DVR</w:t>
            </w:r>
          </w:p>
        </w:tc>
        <w:tc>
          <w:tcPr>
            <w:tcW w:w="0" w:type="auto"/>
            <w:hideMark/>
          </w:tcPr>
          <w:p w14:paraId="3A8A81B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9F58F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6419449" w14:textId="77777777" w:rsidTr="006E5A17">
        <w:tc>
          <w:tcPr>
            <w:tcW w:w="0" w:type="auto"/>
            <w:hideMark/>
          </w:tcPr>
          <w:p w14:paraId="0EF8FC2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2.5</w:t>
            </w:r>
          </w:p>
        </w:tc>
        <w:tc>
          <w:tcPr>
            <w:tcW w:w="0" w:type="auto"/>
            <w:hideMark/>
          </w:tcPr>
          <w:p w14:paraId="00ED0D3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Vetro anteriore e superiore (se presente) integri, trasparenti, senza rotture che possano ridurre la protezione</w:t>
            </w:r>
          </w:p>
        </w:tc>
        <w:tc>
          <w:tcPr>
            <w:tcW w:w="0" w:type="auto"/>
            <w:hideMark/>
          </w:tcPr>
          <w:p w14:paraId="2120328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3E0B3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D543BD0" w14:textId="77777777" w:rsidTr="006E5A17">
        <w:tc>
          <w:tcPr>
            <w:tcW w:w="0" w:type="auto"/>
            <w:hideMark/>
          </w:tcPr>
          <w:p w14:paraId="5CE29F7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2.6</w:t>
            </w:r>
          </w:p>
        </w:tc>
        <w:tc>
          <w:tcPr>
            <w:tcW w:w="0" w:type="auto"/>
            <w:hideMark/>
          </w:tcPr>
          <w:p w14:paraId="7D0B939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 presente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FOPS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tetto di protezione contro caduta oggetti: corretta installazione e integrità strutturale</w:t>
            </w:r>
          </w:p>
        </w:tc>
        <w:tc>
          <w:tcPr>
            <w:tcW w:w="0" w:type="auto"/>
            <w:hideMark/>
          </w:tcPr>
          <w:p w14:paraId="402A8E2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9D51B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70F5425" w14:textId="77777777" w:rsidTr="006E5A17">
        <w:tc>
          <w:tcPr>
            <w:tcW w:w="0" w:type="auto"/>
            <w:hideMark/>
          </w:tcPr>
          <w:p w14:paraId="438750B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2.7</w:t>
            </w:r>
          </w:p>
        </w:tc>
        <w:tc>
          <w:tcPr>
            <w:tcW w:w="0" w:type="auto"/>
            <w:hideMark/>
          </w:tcPr>
          <w:p w14:paraId="393122A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 del trattore che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descrive i pericoli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legati all’uso del caricatore frontale e le modalità per evitarli</w:t>
            </w:r>
          </w:p>
        </w:tc>
        <w:tc>
          <w:tcPr>
            <w:tcW w:w="0" w:type="auto"/>
            <w:hideMark/>
          </w:tcPr>
          <w:p w14:paraId="2D0B18C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C2D91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7CE3CF6" w14:textId="77777777" w:rsidTr="006E5A17">
        <w:tc>
          <w:tcPr>
            <w:tcW w:w="0" w:type="auto"/>
            <w:hideMark/>
          </w:tcPr>
          <w:p w14:paraId="021BF4E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2.8</w:t>
            </w:r>
          </w:p>
        </w:tc>
        <w:tc>
          <w:tcPr>
            <w:tcW w:w="0" w:type="auto"/>
            <w:hideMark/>
          </w:tcPr>
          <w:p w14:paraId="058ECCC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 del trattore che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 i punti di fissaggio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 caricatore (posizione, dimensioni, tipo di bulloneria / staffe)</w:t>
            </w:r>
          </w:p>
        </w:tc>
        <w:tc>
          <w:tcPr>
            <w:tcW w:w="0" w:type="auto"/>
            <w:hideMark/>
          </w:tcPr>
          <w:p w14:paraId="5252FB7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85B06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1C848D4" w14:textId="77777777" w:rsidTr="006E5A17">
        <w:tc>
          <w:tcPr>
            <w:tcW w:w="0" w:type="auto"/>
            <w:hideMark/>
          </w:tcPr>
          <w:p w14:paraId="2E056A6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2.9</w:t>
            </w:r>
          </w:p>
        </w:tc>
        <w:tc>
          <w:tcPr>
            <w:tcW w:w="0" w:type="auto"/>
            <w:hideMark/>
          </w:tcPr>
          <w:p w14:paraId="20CFE4B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Manuale del trattore che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vieti l’installazione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caricatori frontali se non sono previsti punti di attacco</w:t>
            </w:r>
          </w:p>
        </w:tc>
        <w:tc>
          <w:tcPr>
            <w:tcW w:w="0" w:type="auto"/>
            <w:hideMark/>
          </w:tcPr>
          <w:p w14:paraId="6286C8A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CD808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78C7C31" w14:textId="77777777" w:rsidTr="006E5A17">
        <w:tc>
          <w:tcPr>
            <w:tcW w:w="0" w:type="auto"/>
            <w:hideMark/>
          </w:tcPr>
          <w:p w14:paraId="0B9ED70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2.10</w:t>
            </w:r>
          </w:p>
        </w:tc>
        <w:tc>
          <w:tcPr>
            <w:tcW w:w="0" w:type="auto"/>
            <w:hideMark/>
          </w:tcPr>
          <w:p w14:paraId="67AC754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trattori con funzioni idrauliche programmabili/sequenziali: istruzioni che spiegano come collegare il caricatore in modo che tali funzioni siano disattivate durante l’uso</w:t>
            </w:r>
          </w:p>
        </w:tc>
        <w:tc>
          <w:tcPr>
            <w:tcW w:w="0" w:type="auto"/>
            <w:hideMark/>
          </w:tcPr>
          <w:p w14:paraId="5E1CB63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86E1A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385558C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98593A">
          <v:rect id="_x0000_i1026" style="width:0;height:1.5pt" o:hralign="center" o:hrstd="t" o:hr="t" fillcolor="#a0a0a0" stroked="f"/>
        </w:pict>
      </w:r>
    </w:p>
    <w:p w14:paraId="4D7A2E02" w14:textId="77777777" w:rsid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3FAA9EBE" w14:textId="77777777" w:rsid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6F5ADA94" w14:textId="77777777" w:rsid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D2F84FE" w14:textId="0F98AE13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Caricatore frontale: installazione, struttura, idraulica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6"/>
        <w:gridCol w:w="6565"/>
        <w:gridCol w:w="737"/>
        <w:gridCol w:w="1690"/>
      </w:tblGrid>
      <w:tr w:rsidR="006E5A17" w:rsidRPr="006E5A17" w14:paraId="6AFABE88" w14:textId="77777777" w:rsidTr="006E5A17">
        <w:tc>
          <w:tcPr>
            <w:tcW w:w="0" w:type="auto"/>
            <w:hideMark/>
          </w:tcPr>
          <w:p w14:paraId="230DF9C3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6A33807C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54D4FC4C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09DFD4FE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50E20C77" w14:textId="77777777" w:rsidTr="006E5A17">
        <w:tc>
          <w:tcPr>
            <w:tcW w:w="0" w:type="auto"/>
            <w:hideMark/>
          </w:tcPr>
          <w:p w14:paraId="306C525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3.1</w:t>
            </w:r>
          </w:p>
        </w:tc>
        <w:tc>
          <w:tcPr>
            <w:tcW w:w="0" w:type="auto"/>
            <w:hideMark/>
          </w:tcPr>
          <w:p w14:paraId="469F422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Telaio di attacco del caricatore fissato in modo permanente al trattore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solo nei punti previsti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dal costruttore del trattore</w:t>
            </w:r>
          </w:p>
        </w:tc>
        <w:tc>
          <w:tcPr>
            <w:tcW w:w="0" w:type="auto"/>
            <w:hideMark/>
          </w:tcPr>
          <w:p w14:paraId="66B9794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6E91F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5CB9AA1" w14:textId="77777777" w:rsidTr="006E5A17">
        <w:tc>
          <w:tcPr>
            <w:tcW w:w="0" w:type="auto"/>
            <w:hideMark/>
          </w:tcPr>
          <w:p w14:paraId="0B050E5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3.2</w:t>
            </w:r>
          </w:p>
        </w:tc>
        <w:tc>
          <w:tcPr>
            <w:tcW w:w="0" w:type="auto"/>
            <w:hideMark/>
          </w:tcPr>
          <w:p w14:paraId="5C04FD8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di aggancio del caricatore al telaio efficienti (perni, spine, ganci, chiusure di sicurezza)</w:t>
            </w:r>
          </w:p>
        </w:tc>
        <w:tc>
          <w:tcPr>
            <w:tcW w:w="0" w:type="auto"/>
            <w:hideMark/>
          </w:tcPr>
          <w:p w14:paraId="467EBB3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E04BE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01349163" w14:textId="77777777" w:rsidTr="006E5A17">
        <w:tc>
          <w:tcPr>
            <w:tcW w:w="0" w:type="auto"/>
            <w:hideMark/>
          </w:tcPr>
          <w:p w14:paraId="4EF7EC8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3.3</w:t>
            </w:r>
          </w:p>
        </w:tc>
        <w:tc>
          <w:tcPr>
            <w:tcW w:w="0" w:type="auto"/>
            <w:hideMark/>
          </w:tcPr>
          <w:p w14:paraId="183AC3C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Bracci di sollevamento privi di deformazioni, crepe, saldature non autorizzate, corrosione profonda</w:t>
            </w:r>
          </w:p>
        </w:tc>
        <w:tc>
          <w:tcPr>
            <w:tcW w:w="0" w:type="auto"/>
            <w:hideMark/>
          </w:tcPr>
          <w:p w14:paraId="21765C8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C769D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FC34863" w14:textId="77777777" w:rsidTr="006E5A17">
        <w:tc>
          <w:tcPr>
            <w:tcW w:w="0" w:type="auto"/>
            <w:hideMark/>
          </w:tcPr>
          <w:p w14:paraId="58BA377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3.4</w:t>
            </w:r>
          </w:p>
        </w:tc>
        <w:tc>
          <w:tcPr>
            <w:tcW w:w="0" w:type="auto"/>
            <w:hideMark/>
          </w:tcPr>
          <w:p w14:paraId="7AEF9CE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giochi eccessivi nei perni di articolazione dei bracci e degli accessori</w:t>
            </w:r>
          </w:p>
        </w:tc>
        <w:tc>
          <w:tcPr>
            <w:tcW w:w="0" w:type="auto"/>
            <w:hideMark/>
          </w:tcPr>
          <w:p w14:paraId="55638E8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5FC2D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85C89BE" w14:textId="77777777" w:rsidTr="006E5A17">
        <w:tc>
          <w:tcPr>
            <w:tcW w:w="0" w:type="auto"/>
            <w:hideMark/>
          </w:tcPr>
          <w:p w14:paraId="61BCEF5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3.5</w:t>
            </w:r>
          </w:p>
        </w:tc>
        <w:tc>
          <w:tcPr>
            <w:tcW w:w="0" w:type="auto"/>
            <w:hideMark/>
          </w:tcPr>
          <w:p w14:paraId="283662E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Impianto idraulico a doppio effetto in buono stato: tubazioni integre, senza abrasioni o rigonfiamenti, nessuna perdita visibile</w:t>
            </w:r>
          </w:p>
        </w:tc>
        <w:tc>
          <w:tcPr>
            <w:tcW w:w="0" w:type="auto"/>
            <w:hideMark/>
          </w:tcPr>
          <w:p w14:paraId="497CF54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DAC24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0168D18B" w14:textId="77777777" w:rsidTr="006E5A17">
        <w:tc>
          <w:tcPr>
            <w:tcW w:w="0" w:type="auto"/>
            <w:hideMark/>
          </w:tcPr>
          <w:p w14:paraId="511D175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3.6</w:t>
            </w:r>
          </w:p>
        </w:tc>
        <w:tc>
          <w:tcPr>
            <w:tcW w:w="0" w:type="auto"/>
            <w:hideMark/>
          </w:tcPr>
          <w:p w14:paraId="64152BD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Raccordi, innesti rapidi e distributori idraulici in buono stato, correttamente fissati</w:t>
            </w:r>
          </w:p>
        </w:tc>
        <w:tc>
          <w:tcPr>
            <w:tcW w:w="0" w:type="auto"/>
            <w:hideMark/>
          </w:tcPr>
          <w:p w14:paraId="1B408D2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74298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4F48A69" w14:textId="77777777" w:rsidTr="006E5A17">
        <w:tc>
          <w:tcPr>
            <w:tcW w:w="0" w:type="auto"/>
            <w:hideMark/>
          </w:tcPr>
          <w:p w14:paraId="2D3B844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3.7</w:t>
            </w:r>
          </w:p>
        </w:tc>
        <w:tc>
          <w:tcPr>
            <w:tcW w:w="0" w:type="auto"/>
            <w:hideMark/>
          </w:tcPr>
          <w:p w14:paraId="5F4DABB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eventuali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dispositivi di blocco meccanico/idraulico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manutenzione in sicurezza (puntelli, valvole di blocco, ecc.) e loro efficienza</w:t>
            </w:r>
          </w:p>
        </w:tc>
        <w:tc>
          <w:tcPr>
            <w:tcW w:w="0" w:type="auto"/>
            <w:hideMark/>
          </w:tcPr>
          <w:p w14:paraId="41C2A69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7D320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6A4CB04" w14:textId="77777777" w:rsidTr="006E5A17">
        <w:tc>
          <w:tcPr>
            <w:tcW w:w="0" w:type="auto"/>
            <w:hideMark/>
          </w:tcPr>
          <w:p w14:paraId="446EB88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3.8</w:t>
            </w:r>
          </w:p>
        </w:tc>
        <w:tc>
          <w:tcPr>
            <w:tcW w:w="0" w:type="auto"/>
            <w:hideMark/>
          </w:tcPr>
          <w:p w14:paraId="66A92F5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Comandi del caricatore frontale collocati in posizione sicura e facilmente raggiungibile dal posto di </w:t>
            </w:r>
            <w:proofErr w:type="gramStart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guida;</w:t>
            </w:r>
            <w:proofErr w:type="gramEnd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direzione dei movimenti chiaramente indicata</w:t>
            </w:r>
          </w:p>
        </w:tc>
        <w:tc>
          <w:tcPr>
            <w:tcW w:w="0" w:type="auto"/>
            <w:hideMark/>
          </w:tcPr>
          <w:p w14:paraId="0388F2F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DDE4F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142620D" w14:textId="77777777" w:rsidTr="006E5A17">
        <w:tc>
          <w:tcPr>
            <w:tcW w:w="0" w:type="auto"/>
            <w:hideMark/>
          </w:tcPr>
          <w:p w14:paraId="0B0D2DA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3.9</w:t>
            </w:r>
          </w:p>
        </w:tc>
        <w:tc>
          <w:tcPr>
            <w:tcW w:w="0" w:type="auto"/>
            <w:hideMark/>
          </w:tcPr>
          <w:p w14:paraId="139D00F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interferenze tra caricatore e altri elementi del trattore (parafanghi, cofano, tubazioni, cabina) lungo tutta la corsa di lavoro</w:t>
            </w:r>
          </w:p>
        </w:tc>
        <w:tc>
          <w:tcPr>
            <w:tcW w:w="0" w:type="auto"/>
            <w:hideMark/>
          </w:tcPr>
          <w:p w14:paraId="0939C38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0F627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CF04FB6" w14:textId="77777777" w:rsidTr="006E5A17">
        <w:tc>
          <w:tcPr>
            <w:tcW w:w="0" w:type="auto"/>
            <w:hideMark/>
          </w:tcPr>
          <w:p w14:paraId="7AB8643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3.10</w:t>
            </w:r>
          </w:p>
        </w:tc>
        <w:tc>
          <w:tcPr>
            <w:tcW w:w="0" w:type="auto"/>
            <w:hideMark/>
          </w:tcPr>
          <w:p w14:paraId="0EEA57F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di funzionamento a vuoto: movimenti fluidi, nessun movimento incontrollato o caduta improvvisa dell’accessorio</w:t>
            </w:r>
          </w:p>
        </w:tc>
        <w:tc>
          <w:tcPr>
            <w:tcW w:w="0" w:type="auto"/>
            <w:hideMark/>
          </w:tcPr>
          <w:p w14:paraId="4F3E916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5CE60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A2EDE6B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A3D75D">
          <v:rect id="_x0000_i1027" style="width:0;height:1.5pt" o:hralign="center" o:hrstd="t" o:hr="t" fillcolor="#a0a0a0" stroked="f"/>
        </w:pict>
      </w:r>
    </w:p>
    <w:p w14:paraId="23179EE4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Accessori terminali e carichi movimentati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6"/>
        <w:gridCol w:w="6543"/>
        <w:gridCol w:w="737"/>
        <w:gridCol w:w="1712"/>
      </w:tblGrid>
      <w:tr w:rsidR="006E5A17" w:rsidRPr="006E5A17" w14:paraId="7A7C89E0" w14:textId="77777777" w:rsidTr="006E5A17">
        <w:tc>
          <w:tcPr>
            <w:tcW w:w="0" w:type="auto"/>
            <w:hideMark/>
          </w:tcPr>
          <w:p w14:paraId="5C375982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5271B168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6EAFD32C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6A452A81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007CEC9E" w14:textId="77777777" w:rsidTr="006E5A17">
        <w:tc>
          <w:tcPr>
            <w:tcW w:w="0" w:type="auto"/>
            <w:hideMark/>
          </w:tcPr>
          <w:p w14:paraId="16C24F9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4.1</w:t>
            </w:r>
          </w:p>
        </w:tc>
        <w:tc>
          <w:tcPr>
            <w:tcW w:w="0" w:type="auto"/>
            <w:hideMark/>
          </w:tcPr>
          <w:p w14:paraId="3774E99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Elenco di tutti gli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accessori terminali autorizzati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dal costruttore del caricatore (benne, forche, pinze, ganci, ecc.)</w:t>
            </w:r>
          </w:p>
        </w:tc>
        <w:tc>
          <w:tcPr>
            <w:tcW w:w="0" w:type="auto"/>
            <w:hideMark/>
          </w:tcPr>
          <w:p w14:paraId="1B3312F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6C3D6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BBC4798" w14:textId="77777777" w:rsidTr="006E5A17">
        <w:tc>
          <w:tcPr>
            <w:tcW w:w="0" w:type="auto"/>
            <w:hideMark/>
          </w:tcPr>
          <w:p w14:paraId="538E2C7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4.2</w:t>
            </w:r>
          </w:p>
        </w:tc>
        <w:tc>
          <w:tcPr>
            <w:tcW w:w="0" w:type="auto"/>
            <w:hideMark/>
          </w:tcPr>
          <w:p w14:paraId="104C742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Ogni accessorio ha targhetta o indicazione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portata massima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condizioni e configurazioni di utilizzo (baricentro carico, n. unità di carico, ecc.)</w:t>
            </w:r>
          </w:p>
        </w:tc>
        <w:tc>
          <w:tcPr>
            <w:tcW w:w="0" w:type="auto"/>
            <w:hideMark/>
          </w:tcPr>
          <w:p w14:paraId="6010AD7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DBC25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03BEA2C" w14:textId="77777777" w:rsidTr="006E5A17">
        <w:tc>
          <w:tcPr>
            <w:tcW w:w="0" w:type="auto"/>
            <w:hideMark/>
          </w:tcPr>
          <w:p w14:paraId="61137BF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4.3</w:t>
            </w:r>
          </w:p>
        </w:tc>
        <w:tc>
          <w:tcPr>
            <w:tcW w:w="0" w:type="auto"/>
            <w:hideMark/>
          </w:tcPr>
          <w:p w14:paraId="4386B1B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Assenza di accessori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autocostruiti o modificati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autorizzati dal fabbricante</w:t>
            </w:r>
          </w:p>
        </w:tc>
        <w:tc>
          <w:tcPr>
            <w:tcW w:w="0" w:type="auto"/>
            <w:hideMark/>
          </w:tcPr>
          <w:p w14:paraId="215C287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897AE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5AD54C9" w14:textId="77777777" w:rsidTr="006E5A17">
        <w:tc>
          <w:tcPr>
            <w:tcW w:w="0" w:type="auto"/>
            <w:hideMark/>
          </w:tcPr>
          <w:p w14:paraId="35936B0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4.4</w:t>
            </w:r>
          </w:p>
        </w:tc>
        <w:tc>
          <w:tcPr>
            <w:tcW w:w="0" w:type="auto"/>
            <w:hideMark/>
          </w:tcPr>
          <w:p w14:paraId="737EE67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destinati al sollevamento (forche, ganci, pinze, ecc.) idonei allo scopo e compatibili con il caricatore frontale</w:t>
            </w:r>
          </w:p>
        </w:tc>
        <w:tc>
          <w:tcPr>
            <w:tcW w:w="0" w:type="auto"/>
            <w:hideMark/>
          </w:tcPr>
          <w:p w14:paraId="665BDF5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93AEF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D8E399A" w14:textId="77777777" w:rsidTr="006E5A17">
        <w:tc>
          <w:tcPr>
            <w:tcW w:w="0" w:type="auto"/>
            <w:hideMark/>
          </w:tcPr>
          <w:p w14:paraId="759A8F7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4.5</w:t>
            </w:r>
          </w:p>
        </w:tc>
        <w:tc>
          <w:tcPr>
            <w:tcW w:w="0" w:type="auto"/>
            <w:hideMark/>
          </w:tcPr>
          <w:p w14:paraId="457DB58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benna per materiali sfusi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è usata solo per carichi sfusi (terra, sabbia, letame, cereali, ecc.) 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balle cilindriche o carichi unitari instabili</w:t>
            </w:r>
          </w:p>
        </w:tc>
        <w:tc>
          <w:tcPr>
            <w:tcW w:w="0" w:type="auto"/>
            <w:hideMark/>
          </w:tcPr>
          <w:p w14:paraId="02A996A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04FDE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913A221" w14:textId="77777777" w:rsidTr="006E5A17">
        <w:tc>
          <w:tcPr>
            <w:tcW w:w="0" w:type="auto"/>
            <w:hideMark/>
          </w:tcPr>
          <w:p w14:paraId="1444A4E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4.6</w:t>
            </w:r>
          </w:p>
        </w:tc>
        <w:tc>
          <w:tcPr>
            <w:tcW w:w="0" w:type="auto"/>
            <w:hideMark/>
          </w:tcPr>
          <w:p w14:paraId="2876471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la movimentazione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balle cilindriche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è utilizzata attrezzatura specifica (puntali, pinze, forche dedicate) omologata</w:t>
            </w:r>
          </w:p>
        </w:tc>
        <w:tc>
          <w:tcPr>
            <w:tcW w:w="0" w:type="auto"/>
            <w:hideMark/>
          </w:tcPr>
          <w:p w14:paraId="5C9156A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B5373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6B68636" w14:textId="77777777" w:rsidTr="006E5A17">
        <w:tc>
          <w:tcPr>
            <w:tcW w:w="0" w:type="auto"/>
            <w:hideMark/>
          </w:tcPr>
          <w:p w14:paraId="213F967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4.7</w:t>
            </w:r>
          </w:p>
        </w:tc>
        <w:tc>
          <w:tcPr>
            <w:tcW w:w="0" w:type="auto"/>
            <w:hideMark/>
          </w:tcPr>
          <w:p w14:paraId="1F7C423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Numero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balle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movimentate per volta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supera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quanto previsto dal fabbricante dell’accessorio (evitata la situazione di sovraccarico in colonna)</w:t>
            </w:r>
          </w:p>
        </w:tc>
        <w:tc>
          <w:tcPr>
            <w:tcW w:w="0" w:type="auto"/>
            <w:hideMark/>
          </w:tcPr>
          <w:p w14:paraId="7D0478B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98DF2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76E1C87" w14:textId="77777777" w:rsidTr="006E5A17">
        <w:tc>
          <w:tcPr>
            <w:tcW w:w="0" w:type="auto"/>
            <w:hideMark/>
          </w:tcPr>
          <w:p w14:paraId="7347765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4.8</w:t>
            </w:r>
          </w:p>
        </w:tc>
        <w:tc>
          <w:tcPr>
            <w:tcW w:w="0" w:type="auto"/>
            <w:hideMark/>
          </w:tcPr>
          <w:p w14:paraId="1793042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Portata del caricatore e dell’accessorio non viene superata in nessuna configurazione (peso carico + accessorio)</w:t>
            </w:r>
          </w:p>
        </w:tc>
        <w:tc>
          <w:tcPr>
            <w:tcW w:w="0" w:type="auto"/>
            <w:hideMark/>
          </w:tcPr>
          <w:p w14:paraId="7E140AD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F0A16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23DD4BA" w14:textId="77777777" w:rsidTr="006E5A17">
        <w:tc>
          <w:tcPr>
            <w:tcW w:w="0" w:type="auto"/>
            <w:hideMark/>
          </w:tcPr>
          <w:p w14:paraId="064954E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4.9</w:t>
            </w:r>
          </w:p>
        </w:tc>
        <w:tc>
          <w:tcPr>
            <w:tcW w:w="0" w:type="auto"/>
            <w:hideMark/>
          </w:tcPr>
          <w:p w14:paraId="464A6D3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Divieto assoluto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sollevamento persone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caricatore frontale (anche su pallet, cassoni, gabbie improvvisate, ecc.) chiaramente comunicato e rispettato</w:t>
            </w:r>
          </w:p>
        </w:tc>
        <w:tc>
          <w:tcPr>
            <w:tcW w:w="0" w:type="auto"/>
            <w:hideMark/>
          </w:tcPr>
          <w:p w14:paraId="304DC92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29B62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9E055D5" w14:textId="77777777" w:rsidTr="006E5A17">
        <w:tc>
          <w:tcPr>
            <w:tcW w:w="0" w:type="auto"/>
            <w:hideMark/>
          </w:tcPr>
          <w:p w14:paraId="7916C63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4.10</w:t>
            </w:r>
          </w:p>
        </w:tc>
        <w:tc>
          <w:tcPr>
            <w:tcW w:w="0" w:type="auto"/>
            <w:hideMark/>
          </w:tcPr>
          <w:p w14:paraId="79C0678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correttamente agganciati (perni, fermagli, blocchi) prima di ogni utilizzo</w:t>
            </w:r>
          </w:p>
        </w:tc>
        <w:tc>
          <w:tcPr>
            <w:tcW w:w="0" w:type="auto"/>
            <w:hideMark/>
          </w:tcPr>
          <w:p w14:paraId="6551986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50EEA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E49AC10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8A0E0F">
          <v:rect id="_x0000_i1028" style="width:0;height:1.5pt" o:hralign="center" o:hrstd="t" o:hr="t" fillcolor="#a0a0a0" stroked="f"/>
        </w:pict>
      </w:r>
    </w:p>
    <w:p w14:paraId="4B5AB9EE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Rischio di caduta oggetti: misure tecniche e valutazione del rischio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6767"/>
        <w:gridCol w:w="737"/>
        <w:gridCol w:w="1608"/>
      </w:tblGrid>
      <w:tr w:rsidR="006E5A17" w:rsidRPr="006E5A17" w14:paraId="1009238C" w14:textId="77777777" w:rsidTr="006E5A17">
        <w:tc>
          <w:tcPr>
            <w:tcW w:w="0" w:type="auto"/>
            <w:hideMark/>
          </w:tcPr>
          <w:p w14:paraId="729BAA50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58E1AA82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64572959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7EDA194A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4844F968" w14:textId="77777777" w:rsidTr="006E5A17">
        <w:tc>
          <w:tcPr>
            <w:tcW w:w="0" w:type="auto"/>
            <w:hideMark/>
          </w:tcPr>
          <w:p w14:paraId="49A5687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5.1</w:t>
            </w:r>
          </w:p>
        </w:tc>
        <w:tc>
          <w:tcPr>
            <w:tcW w:w="0" w:type="auto"/>
            <w:hideMark/>
          </w:tcPr>
          <w:p w14:paraId="69A6207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caricatori immessi sul mercato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dal 30/04/2024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verifica che il costruttore abbia valutato il rischio di caduta oggetti e previsto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soluzioni tecniche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(non solo avvertenze)</w:t>
            </w:r>
          </w:p>
        </w:tc>
        <w:tc>
          <w:tcPr>
            <w:tcW w:w="0" w:type="auto"/>
            <w:hideMark/>
          </w:tcPr>
          <w:p w14:paraId="2538FAC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FA8EC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B4D6BA3" w14:textId="77777777" w:rsidTr="006E5A17">
        <w:tc>
          <w:tcPr>
            <w:tcW w:w="0" w:type="auto"/>
            <w:hideMark/>
          </w:tcPr>
          <w:p w14:paraId="1920E7B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5.2</w:t>
            </w:r>
          </w:p>
        </w:tc>
        <w:tc>
          <w:tcPr>
            <w:tcW w:w="0" w:type="auto"/>
            <w:hideMark/>
          </w:tcPr>
          <w:p w14:paraId="1E65542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Trattore usato con il caricatore dotato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ROPS a </w:t>
            </w:r>
            <w:proofErr w:type="gramStart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montanti o cabina ROPS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come soluzione tecnica raccomandata per ridurre il rischio di caduta oggetti</w:t>
            </w:r>
          </w:p>
        </w:tc>
        <w:tc>
          <w:tcPr>
            <w:tcW w:w="0" w:type="auto"/>
            <w:hideMark/>
          </w:tcPr>
          <w:p w14:paraId="3059663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B3C30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A351DCD" w14:textId="77777777" w:rsidTr="006E5A17">
        <w:tc>
          <w:tcPr>
            <w:tcW w:w="0" w:type="auto"/>
            <w:hideMark/>
          </w:tcPr>
          <w:p w14:paraId="2427175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0AB8521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Eventuali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soluzioni alternative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(griglie, tetti rinforzati, barriere) documentate dal costruttore o da valutazione tecnica equivalente, con indicazione chiara nelle istruzioni</w:t>
            </w:r>
          </w:p>
        </w:tc>
        <w:tc>
          <w:tcPr>
            <w:tcW w:w="0" w:type="auto"/>
            <w:hideMark/>
          </w:tcPr>
          <w:p w14:paraId="5C32B14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C8822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AA5AC54" w14:textId="77777777" w:rsidTr="006E5A17">
        <w:tc>
          <w:tcPr>
            <w:tcW w:w="0" w:type="auto"/>
            <w:hideMark/>
          </w:tcPr>
          <w:p w14:paraId="12C53E4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33F4015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trattori con sola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ROPS a </w:t>
            </w:r>
            <w:proofErr w:type="gramStart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proofErr w:type="gramEnd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montanti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(anche abbattibile): esistenza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rischio specifica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caduta oggetti (tipo carico, massa, altezza di lavoro, pendenze)</w:t>
            </w:r>
          </w:p>
        </w:tc>
        <w:tc>
          <w:tcPr>
            <w:tcW w:w="0" w:type="auto"/>
            <w:hideMark/>
          </w:tcPr>
          <w:p w14:paraId="32E439A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8392D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CC8AF6D" w14:textId="77777777" w:rsidTr="006E5A17">
        <w:tc>
          <w:tcPr>
            <w:tcW w:w="0" w:type="auto"/>
            <w:hideMark/>
          </w:tcPr>
          <w:p w14:paraId="70D10B8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5.5</w:t>
            </w:r>
          </w:p>
        </w:tc>
        <w:tc>
          <w:tcPr>
            <w:tcW w:w="0" w:type="auto"/>
            <w:hideMark/>
          </w:tcPr>
          <w:p w14:paraId="1EB3FAE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Procedure aziendali che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vietano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l’uso del caricatore frontale per movimentare carichi unitari pesanti (in particolare balle cilindriche) quando non sono presenti protezioni adeguate sulla postazione di guida</w:t>
            </w:r>
          </w:p>
        </w:tc>
        <w:tc>
          <w:tcPr>
            <w:tcW w:w="0" w:type="auto"/>
            <w:hideMark/>
          </w:tcPr>
          <w:p w14:paraId="79AE61F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F2057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BB8EA89" w14:textId="77777777" w:rsidTr="006E5A17">
        <w:tc>
          <w:tcPr>
            <w:tcW w:w="0" w:type="auto"/>
            <w:hideMark/>
          </w:tcPr>
          <w:p w14:paraId="29FEB27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5.6</w:t>
            </w:r>
          </w:p>
        </w:tc>
        <w:tc>
          <w:tcPr>
            <w:tcW w:w="0" w:type="auto"/>
            <w:hideMark/>
          </w:tcPr>
          <w:p w14:paraId="2B11CFE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modifica o rimozione di elementi che contribuiscono alla protezione dell’operatore (vetri, montanti, tetti, griglie) senza nuova valutazione tecnica</w:t>
            </w:r>
          </w:p>
        </w:tc>
        <w:tc>
          <w:tcPr>
            <w:tcW w:w="0" w:type="auto"/>
            <w:hideMark/>
          </w:tcPr>
          <w:p w14:paraId="6561CC1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DFCC9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C72A31E" w14:textId="77777777" w:rsidTr="006E5A17">
        <w:tc>
          <w:tcPr>
            <w:tcW w:w="0" w:type="auto"/>
            <w:hideMark/>
          </w:tcPr>
          <w:p w14:paraId="300A8BC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5.7</w:t>
            </w:r>
          </w:p>
        </w:tc>
        <w:tc>
          <w:tcPr>
            <w:tcW w:w="0" w:type="auto"/>
            <w:hideMark/>
          </w:tcPr>
          <w:p w14:paraId="1FA0E41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i lavori con rotoballe: percorso e modalità operative valutati per minimizzare il rischio di rotolamento verso la cabina in caso di spostamento / sobbalzi</w:t>
            </w:r>
          </w:p>
        </w:tc>
        <w:tc>
          <w:tcPr>
            <w:tcW w:w="0" w:type="auto"/>
            <w:hideMark/>
          </w:tcPr>
          <w:p w14:paraId="7A5B839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D5643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C00DF72" w14:textId="77777777" w:rsidTr="006E5A17">
        <w:tc>
          <w:tcPr>
            <w:tcW w:w="0" w:type="auto"/>
            <w:hideMark/>
          </w:tcPr>
          <w:p w14:paraId="64E8898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5.8</w:t>
            </w:r>
          </w:p>
        </w:tc>
        <w:tc>
          <w:tcPr>
            <w:tcW w:w="0" w:type="auto"/>
            <w:hideMark/>
          </w:tcPr>
          <w:p w14:paraId="47F0821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dei rischi considera anche condizioni particolari: pendenze, terreni sconnessi, lavorazioni vicino a scarpate o ostacoli, traffico interno</w:t>
            </w:r>
          </w:p>
        </w:tc>
        <w:tc>
          <w:tcPr>
            <w:tcW w:w="0" w:type="auto"/>
            <w:hideMark/>
          </w:tcPr>
          <w:p w14:paraId="70BA9C5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0CB17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889019D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4A3847">
          <v:rect id="_x0000_i1029" style="width:0;height:1.5pt" o:hralign="center" o:hrstd="t" o:hr="t" fillcolor="#a0a0a0" stroked="f"/>
        </w:pict>
      </w:r>
    </w:p>
    <w:p w14:paraId="4B0FBEC6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Organizzazione, informazione e formazione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6689"/>
        <w:gridCol w:w="737"/>
        <w:gridCol w:w="1686"/>
      </w:tblGrid>
      <w:tr w:rsidR="006E5A17" w:rsidRPr="006E5A17" w14:paraId="3D6A6042" w14:textId="77777777" w:rsidTr="006E5A17">
        <w:tc>
          <w:tcPr>
            <w:tcW w:w="0" w:type="auto"/>
            <w:hideMark/>
          </w:tcPr>
          <w:p w14:paraId="36168A7F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19CBF870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verificare</w:t>
            </w:r>
          </w:p>
        </w:tc>
        <w:tc>
          <w:tcPr>
            <w:tcW w:w="0" w:type="auto"/>
            <w:hideMark/>
          </w:tcPr>
          <w:p w14:paraId="4106B369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391D8B00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4ABBF7C9" w14:textId="77777777" w:rsidTr="006E5A17">
        <w:tc>
          <w:tcPr>
            <w:tcW w:w="0" w:type="auto"/>
            <w:hideMark/>
          </w:tcPr>
          <w:p w14:paraId="34FB94F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6.1</w:t>
            </w:r>
          </w:p>
        </w:tc>
        <w:tc>
          <w:tcPr>
            <w:tcW w:w="0" w:type="auto"/>
            <w:hideMark/>
          </w:tcPr>
          <w:p w14:paraId="328EFBD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Tutti gli operatori che usano il caricatore frontale hanno ricevuto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specifica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(tecnica e sui rischi, </w:t>
            </w:r>
            <w:proofErr w:type="spellStart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</w:t>
            </w:r>
            <w:proofErr w:type="spellEnd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caduta oggetti)</w:t>
            </w:r>
          </w:p>
        </w:tc>
        <w:tc>
          <w:tcPr>
            <w:tcW w:w="0" w:type="auto"/>
            <w:hideMark/>
          </w:tcPr>
          <w:p w14:paraId="3260F3E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78A0C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9193BA1" w14:textId="77777777" w:rsidTr="006E5A17">
        <w:tc>
          <w:tcPr>
            <w:tcW w:w="0" w:type="auto"/>
            <w:hideMark/>
          </w:tcPr>
          <w:p w14:paraId="281DB48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6.2</w:t>
            </w:r>
          </w:p>
        </w:tc>
        <w:tc>
          <w:tcPr>
            <w:tcW w:w="0" w:type="auto"/>
            <w:hideMark/>
          </w:tcPr>
          <w:p w14:paraId="16A3AF6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Gli operatori conoscono gli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usi scorretti ragionevolmente prevedibili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(balle con benna, sovraccarico accessori, ecc.) e le relative conseguenze</w:t>
            </w:r>
          </w:p>
        </w:tc>
        <w:tc>
          <w:tcPr>
            <w:tcW w:w="0" w:type="auto"/>
            <w:hideMark/>
          </w:tcPr>
          <w:p w14:paraId="208DE9A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4870B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224CB29" w14:textId="77777777" w:rsidTr="006E5A17">
        <w:tc>
          <w:tcPr>
            <w:tcW w:w="0" w:type="auto"/>
            <w:hideMark/>
          </w:tcPr>
          <w:p w14:paraId="781161D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6.3</w:t>
            </w:r>
          </w:p>
        </w:tc>
        <w:tc>
          <w:tcPr>
            <w:tcW w:w="0" w:type="auto"/>
            <w:hideMark/>
          </w:tcPr>
          <w:p w14:paraId="4DE31A1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istruzioni operative scritte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montaggio/smontaggio caricatore, scelta accessorio idoneo, carico/scarico balle/pallet, circolazione in azienda</w:t>
            </w:r>
          </w:p>
        </w:tc>
        <w:tc>
          <w:tcPr>
            <w:tcW w:w="0" w:type="auto"/>
            <w:hideMark/>
          </w:tcPr>
          <w:p w14:paraId="1C6DE6E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4055B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14E8709" w14:textId="77777777" w:rsidTr="006E5A17">
        <w:tc>
          <w:tcPr>
            <w:tcW w:w="0" w:type="auto"/>
            <w:hideMark/>
          </w:tcPr>
          <w:p w14:paraId="7892A58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6.4</w:t>
            </w:r>
          </w:p>
        </w:tc>
        <w:tc>
          <w:tcPr>
            <w:tcW w:w="0" w:type="auto"/>
            <w:hideMark/>
          </w:tcPr>
          <w:p w14:paraId="2CE530B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procedura che vieta la presenza di persone nel raggio d’azione del caricatore durante le manovre</w:t>
            </w:r>
          </w:p>
        </w:tc>
        <w:tc>
          <w:tcPr>
            <w:tcW w:w="0" w:type="auto"/>
            <w:hideMark/>
          </w:tcPr>
          <w:p w14:paraId="6F8BB6D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F37EA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1C09CEA7" w14:textId="77777777" w:rsidTr="006E5A17">
        <w:tc>
          <w:tcPr>
            <w:tcW w:w="0" w:type="auto"/>
            <w:hideMark/>
          </w:tcPr>
          <w:p w14:paraId="1C9F513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6.5</w:t>
            </w:r>
          </w:p>
        </w:tc>
        <w:tc>
          <w:tcPr>
            <w:tcW w:w="0" w:type="auto"/>
            <w:hideMark/>
          </w:tcPr>
          <w:p w14:paraId="26FB88D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della formazione effettuata (date, contenuti, firme partecipanti)</w:t>
            </w:r>
          </w:p>
        </w:tc>
        <w:tc>
          <w:tcPr>
            <w:tcW w:w="0" w:type="auto"/>
            <w:hideMark/>
          </w:tcPr>
          <w:p w14:paraId="1ABE76F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E735D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8E4F593" w14:textId="77777777" w:rsidTr="006E5A17">
        <w:tc>
          <w:tcPr>
            <w:tcW w:w="0" w:type="auto"/>
            <w:hideMark/>
          </w:tcPr>
          <w:p w14:paraId="3F49AA1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6.6</w:t>
            </w:r>
          </w:p>
        </w:tc>
        <w:tc>
          <w:tcPr>
            <w:tcW w:w="0" w:type="auto"/>
            <w:hideMark/>
          </w:tcPr>
          <w:p w14:paraId="080E405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di segnalazione interna di anomalie e quasi incidenti (</w:t>
            </w:r>
            <w:proofErr w:type="spellStart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miss), con analisi e misure correttive</w:t>
            </w:r>
          </w:p>
        </w:tc>
        <w:tc>
          <w:tcPr>
            <w:tcW w:w="0" w:type="auto"/>
            <w:hideMark/>
          </w:tcPr>
          <w:p w14:paraId="25C8291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DD5A7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4090B3C" w14:textId="77777777" w:rsidTr="006E5A17">
        <w:tc>
          <w:tcPr>
            <w:tcW w:w="0" w:type="auto"/>
            <w:hideMark/>
          </w:tcPr>
          <w:p w14:paraId="32AE00E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6.7</w:t>
            </w:r>
          </w:p>
        </w:tc>
        <w:tc>
          <w:tcPr>
            <w:tcW w:w="0" w:type="auto"/>
            <w:hideMark/>
          </w:tcPr>
          <w:p w14:paraId="5864E14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di manutenzione preventiva per trattore, caricatore e accessori (con scadenze e responsabilità)</w:t>
            </w:r>
          </w:p>
        </w:tc>
        <w:tc>
          <w:tcPr>
            <w:tcW w:w="0" w:type="auto"/>
            <w:hideMark/>
          </w:tcPr>
          <w:p w14:paraId="312422D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5939B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A00D524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5DEC0A">
          <v:rect id="_x0000_i1030" style="width:0;height:1.5pt" o:hralign="center" o:hrstd="t" o:hr="t" fillcolor="#a0a0a0" stroked="f"/>
        </w:pict>
      </w:r>
    </w:p>
    <w:p w14:paraId="7CFD7F78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Checklist rapida prima dell’uso (a cura dell’operatore)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6"/>
        <w:gridCol w:w="7559"/>
        <w:gridCol w:w="737"/>
        <w:gridCol w:w="696"/>
      </w:tblGrid>
      <w:tr w:rsidR="006E5A17" w:rsidRPr="006E5A17" w14:paraId="40A8BB47" w14:textId="77777777" w:rsidTr="006E5A17">
        <w:tc>
          <w:tcPr>
            <w:tcW w:w="0" w:type="auto"/>
            <w:hideMark/>
          </w:tcPr>
          <w:p w14:paraId="2410240B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1A4380CE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Controllo </w:t>
            </w:r>
            <w:proofErr w:type="spellStart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noBreakHyphen/>
              <w:t>uso</w:t>
            </w:r>
          </w:p>
        </w:tc>
        <w:tc>
          <w:tcPr>
            <w:tcW w:w="0" w:type="auto"/>
            <w:hideMark/>
          </w:tcPr>
          <w:p w14:paraId="2AB12B44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69D58DAB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6E5A17" w:rsidRPr="006E5A17" w14:paraId="1A814D5D" w14:textId="77777777" w:rsidTr="006E5A17">
        <w:tc>
          <w:tcPr>
            <w:tcW w:w="0" w:type="auto"/>
            <w:hideMark/>
          </w:tcPr>
          <w:p w14:paraId="24256AB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7.1</w:t>
            </w:r>
          </w:p>
        </w:tc>
        <w:tc>
          <w:tcPr>
            <w:tcW w:w="0" w:type="auto"/>
            <w:hideMark/>
          </w:tcPr>
          <w:p w14:paraId="4A7A97E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ROPS/cabina in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posizione di lavoro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(non abbattuta) e senza danni visibili</w:t>
            </w:r>
          </w:p>
        </w:tc>
        <w:tc>
          <w:tcPr>
            <w:tcW w:w="0" w:type="auto"/>
            <w:hideMark/>
          </w:tcPr>
          <w:p w14:paraId="5C21B0E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8CC57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0D4E3550" w14:textId="77777777" w:rsidTr="006E5A17">
        <w:tc>
          <w:tcPr>
            <w:tcW w:w="0" w:type="auto"/>
            <w:hideMark/>
          </w:tcPr>
          <w:p w14:paraId="6D81B36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7.2</w:t>
            </w:r>
          </w:p>
        </w:tc>
        <w:tc>
          <w:tcPr>
            <w:tcW w:w="0" w:type="auto"/>
            <w:hideMark/>
          </w:tcPr>
          <w:p w14:paraId="23CCC00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presente FOPS o tetto/protezione superiore, verifica integrità e corretto posizionamento</w:t>
            </w:r>
          </w:p>
        </w:tc>
        <w:tc>
          <w:tcPr>
            <w:tcW w:w="0" w:type="auto"/>
            <w:hideMark/>
          </w:tcPr>
          <w:p w14:paraId="00F084C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224F7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C1D986B" w14:textId="77777777" w:rsidTr="006E5A17">
        <w:tc>
          <w:tcPr>
            <w:tcW w:w="0" w:type="auto"/>
            <w:hideMark/>
          </w:tcPr>
          <w:p w14:paraId="0C5FF0D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7.3</w:t>
            </w:r>
          </w:p>
        </w:tc>
        <w:tc>
          <w:tcPr>
            <w:tcW w:w="0" w:type="auto"/>
            <w:hideMark/>
          </w:tcPr>
          <w:p w14:paraId="57A6BE0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di lavoro libera da persone, ostacoli, linee elettriche aeree, ecc.</w:t>
            </w:r>
          </w:p>
        </w:tc>
        <w:tc>
          <w:tcPr>
            <w:tcW w:w="0" w:type="auto"/>
            <w:hideMark/>
          </w:tcPr>
          <w:p w14:paraId="32D5264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29C95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73B1E9D" w14:textId="77777777" w:rsidTr="006E5A17">
        <w:tc>
          <w:tcPr>
            <w:tcW w:w="0" w:type="auto"/>
            <w:hideMark/>
          </w:tcPr>
          <w:p w14:paraId="166D393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7.4</w:t>
            </w:r>
          </w:p>
        </w:tc>
        <w:tc>
          <w:tcPr>
            <w:tcW w:w="0" w:type="auto"/>
            <w:hideMark/>
          </w:tcPr>
          <w:p w14:paraId="7738754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Bracci, telaio, punti di aggancio e saldature senza crepe o deformazioni evidenti</w:t>
            </w:r>
          </w:p>
        </w:tc>
        <w:tc>
          <w:tcPr>
            <w:tcW w:w="0" w:type="auto"/>
            <w:hideMark/>
          </w:tcPr>
          <w:p w14:paraId="4BF8FD0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0F479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6E7D0F1" w14:textId="77777777" w:rsidTr="006E5A17">
        <w:tc>
          <w:tcPr>
            <w:tcW w:w="0" w:type="auto"/>
            <w:hideMark/>
          </w:tcPr>
          <w:p w14:paraId="221238F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7.5</w:t>
            </w:r>
          </w:p>
        </w:tc>
        <w:tc>
          <w:tcPr>
            <w:tcW w:w="0" w:type="auto"/>
            <w:hideMark/>
          </w:tcPr>
          <w:p w14:paraId="301F291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Tubi idraulici e raccordi senza perdite o danneggiamenti visibili</w:t>
            </w:r>
          </w:p>
        </w:tc>
        <w:tc>
          <w:tcPr>
            <w:tcW w:w="0" w:type="auto"/>
            <w:hideMark/>
          </w:tcPr>
          <w:p w14:paraId="3678A31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15584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10D5FA0" w14:textId="77777777" w:rsidTr="006E5A17">
        <w:tc>
          <w:tcPr>
            <w:tcW w:w="0" w:type="auto"/>
            <w:hideMark/>
          </w:tcPr>
          <w:p w14:paraId="464775C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7.6</w:t>
            </w:r>
          </w:p>
        </w:tc>
        <w:tc>
          <w:tcPr>
            <w:tcW w:w="0" w:type="auto"/>
            <w:hideMark/>
          </w:tcPr>
          <w:p w14:paraId="3E7E576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del caricatore funzionanti in tutte le direzioni, senza movimenti bruschi o incontrollati</w:t>
            </w:r>
          </w:p>
        </w:tc>
        <w:tc>
          <w:tcPr>
            <w:tcW w:w="0" w:type="auto"/>
            <w:hideMark/>
          </w:tcPr>
          <w:p w14:paraId="0FEB7A1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B760E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CF61CC9" w14:textId="77777777" w:rsidTr="006E5A17">
        <w:tc>
          <w:tcPr>
            <w:tcW w:w="0" w:type="auto"/>
            <w:hideMark/>
          </w:tcPr>
          <w:p w14:paraId="691A519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7.7</w:t>
            </w:r>
          </w:p>
        </w:tc>
        <w:tc>
          <w:tcPr>
            <w:tcW w:w="0" w:type="auto"/>
            <w:hideMark/>
          </w:tcPr>
          <w:p w14:paraId="31B81CB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Accessorio terminale correttamente agganciato (perni, blocchi, fermagli inseriti)</w:t>
            </w:r>
          </w:p>
        </w:tc>
        <w:tc>
          <w:tcPr>
            <w:tcW w:w="0" w:type="auto"/>
            <w:hideMark/>
          </w:tcPr>
          <w:p w14:paraId="7F3267A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C057D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0EF5AF1" w14:textId="77777777" w:rsidTr="006E5A17">
        <w:tc>
          <w:tcPr>
            <w:tcW w:w="0" w:type="auto"/>
            <w:hideMark/>
          </w:tcPr>
          <w:p w14:paraId="78BB0A6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7.8</w:t>
            </w:r>
          </w:p>
        </w:tc>
        <w:tc>
          <w:tcPr>
            <w:tcW w:w="0" w:type="auto"/>
            <w:hideMark/>
          </w:tcPr>
          <w:p w14:paraId="3A8B2B3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Accessorio idoneo al lavoro da svolgere (es.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balle cilindriche con benna)</w:t>
            </w:r>
          </w:p>
        </w:tc>
        <w:tc>
          <w:tcPr>
            <w:tcW w:w="0" w:type="auto"/>
            <w:hideMark/>
          </w:tcPr>
          <w:p w14:paraId="0806E64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BD1C3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5694DAE" w14:textId="77777777" w:rsidTr="006E5A17">
        <w:tc>
          <w:tcPr>
            <w:tcW w:w="0" w:type="auto"/>
            <w:hideMark/>
          </w:tcPr>
          <w:p w14:paraId="2980B2E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7.9</w:t>
            </w:r>
          </w:p>
        </w:tc>
        <w:tc>
          <w:tcPr>
            <w:tcW w:w="0" w:type="auto"/>
            <w:hideMark/>
          </w:tcPr>
          <w:p w14:paraId="495C42B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Carico da movimentare compatibile con portata di caricatore e accessorio (peso e numero di unità)</w:t>
            </w:r>
          </w:p>
        </w:tc>
        <w:tc>
          <w:tcPr>
            <w:tcW w:w="0" w:type="auto"/>
            <w:hideMark/>
          </w:tcPr>
          <w:p w14:paraId="7378A83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DB481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369BD7C2" w14:textId="77777777" w:rsidTr="006E5A17">
        <w:tc>
          <w:tcPr>
            <w:tcW w:w="0" w:type="auto"/>
            <w:hideMark/>
          </w:tcPr>
          <w:p w14:paraId="43D5F66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7.10</w:t>
            </w:r>
          </w:p>
        </w:tc>
        <w:tc>
          <w:tcPr>
            <w:tcW w:w="0" w:type="auto"/>
            <w:hideMark/>
          </w:tcPr>
          <w:p w14:paraId="0259F63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Sedile regolato, cinture di sicurezza (se presenti) allacciate</w:t>
            </w:r>
          </w:p>
        </w:tc>
        <w:tc>
          <w:tcPr>
            <w:tcW w:w="0" w:type="auto"/>
            <w:hideMark/>
          </w:tcPr>
          <w:p w14:paraId="5046F23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C82E0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B44BCF0" w14:textId="77777777" w:rsidTr="006E5A17">
        <w:tc>
          <w:tcPr>
            <w:tcW w:w="0" w:type="auto"/>
            <w:hideMark/>
          </w:tcPr>
          <w:p w14:paraId="13B0ECF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7.11</w:t>
            </w:r>
          </w:p>
        </w:tc>
        <w:tc>
          <w:tcPr>
            <w:tcW w:w="0" w:type="auto"/>
            <w:hideMark/>
          </w:tcPr>
          <w:p w14:paraId="057EADA0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percorso da effettuare con il carico in quota (assenza buche, pendenze eccessive, curve strette)</w:t>
            </w:r>
          </w:p>
        </w:tc>
        <w:tc>
          <w:tcPr>
            <w:tcW w:w="0" w:type="auto"/>
            <w:hideMark/>
          </w:tcPr>
          <w:p w14:paraId="67D77EF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2E60C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71137EE" w14:textId="77777777" w:rsidR="006E5A17" w:rsidRPr="006E5A17" w:rsidRDefault="00000000" w:rsidP="006E5A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34F2DB">
          <v:rect id="_x0000_i1031" style="width:0;height:1.5pt" o:hralign="center" o:hrstd="t" o:hr="t" fillcolor="#a0a0a0" stroked="f"/>
        </w:pict>
      </w:r>
    </w:p>
    <w:p w14:paraId="0A9B58F1" w14:textId="77777777" w:rsidR="006E5A17" w:rsidRPr="006E5A17" w:rsidRDefault="006E5A17" w:rsidP="006E5A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E5A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Verifiche periodiche e straordinarie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"/>
        <w:gridCol w:w="6613"/>
        <w:gridCol w:w="737"/>
        <w:gridCol w:w="1762"/>
      </w:tblGrid>
      <w:tr w:rsidR="006E5A17" w:rsidRPr="006E5A17" w14:paraId="279D8B45" w14:textId="77777777" w:rsidTr="006E5A17">
        <w:tc>
          <w:tcPr>
            <w:tcW w:w="0" w:type="auto"/>
            <w:hideMark/>
          </w:tcPr>
          <w:p w14:paraId="04AFC0DD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6586914F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di verifica</w:t>
            </w:r>
          </w:p>
        </w:tc>
        <w:tc>
          <w:tcPr>
            <w:tcW w:w="0" w:type="auto"/>
            <w:hideMark/>
          </w:tcPr>
          <w:p w14:paraId="76817849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5FF07AA2" w14:textId="77777777" w:rsidR="006E5A17" w:rsidRPr="006E5A17" w:rsidRDefault="006E5A17" w:rsidP="006E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E5A17" w:rsidRPr="006E5A17" w14:paraId="52ACD82E" w14:textId="77777777" w:rsidTr="006E5A17">
        <w:tc>
          <w:tcPr>
            <w:tcW w:w="0" w:type="auto"/>
            <w:hideMark/>
          </w:tcPr>
          <w:p w14:paraId="61F4978D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8.1</w:t>
            </w:r>
          </w:p>
        </w:tc>
        <w:tc>
          <w:tcPr>
            <w:tcW w:w="0" w:type="auto"/>
            <w:hideMark/>
          </w:tcPr>
          <w:p w14:paraId="7F66F2F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 (es. annuale) dell’integrità di ROPS/cabina e, se presente, FOPS, da parte di persona competente</w:t>
            </w:r>
          </w:p>
        </w:tc>
        <w:tc>
          <w:tcPr>
            <w:tcW w:w="0" w:type="auto"/>
            <w:hideMark/>
          </w:tcPr>
          <w:p w14:paraId="2B84839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B8193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9F76272" w14:textId="77777777" w:rsidTr="006E5A17">
        <w:tc>
          <w:tcPr>
            <w:tcW w:w="0" w:type="auto"/>
            <w:hideMark/>
          </w:tcPr>
          <w:p w14:paraId="4BEE3E3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8.2</w:t>
            </w:r>
          </w:p>
        </w:tc>
        <w:tc>
          <w:tcPr>
            <w:tcW w:w="0" w:type="auto"/>
            <w:hideMark/>
          </w:tcPr>
          <w:p w14:paraId="0DD4C3B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 (es. ogni X ore di lavoro) di serraggio bulloneria del telaio e degli attacchi caricatore</w:t>
            </w:r>
          </w:p>
        </w:tc>
        <w:tc>
          <w:tcPr>
            <w:tcW w:w="0" w:type="auto"/>
            <w:hideMark/>
          </w:tcPr>
          <w:p w14:paraId="3664AB6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11690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22352804" w14:textId="77777777" w:rsidTr="006E5A17">
        <w:tc>
          <w:tcPr>
            <w:tcW w:w="0" w:type="auto"/>
            <w:hideMark/>
          </w:tcPr>
          <w:p w14:paraId="5288A9F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8.3</w:t>
            </w:r>
          </w:p>
        </w:tc>
        <w:tc>
          <w:tcPr>
            <w:tcW w:w="0" w:type="auto"/>
            <w:hideMark/>
          </w:tcPr>
          <w:p w14:paraId="5FEE7BC5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periodica dello stato di bracci, perni, boccole, con sostituzione di componenti usurati</w:t>
            </w:r>
          </w:p>
        </w:tc>
        <w:tc>
          <w:tcPr>
            <w:tcW w:w="0" w:type="auto"/>
            <w:hideMark/>
          </w:tcPr>
          <w:p w14:paraId="5B0F1021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EA9A7A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6E93D119" w14:textId="77777777" w:rsidTr="006E5A17">
        <w:tc>
          <w:tcPr>
            <w:tcW w:w="0" w:type="auto"/>
            <w:hideMark/>
          </w:tcPr>
          <w:p w14:paraId="6C4CF84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8.4</w:t>
            </w:r>
          </w:p>
        </w:tc>
        <w:tc>
          <w:tcPr>
            <w:tcW w:w="0" w:type="auto"/>
            <w:hideMark/>
          </w:tcPr>
          <w:p w14:paraId="5FDE431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 dell’impianto idraulico (pressione, valvole di sicurezza, eventuali dispositivi di blocco)</w:t>
            </w:r>
          </w:p>
        </w:tc>
        <w:tc>
          <w:tcPr>
            <w:tcW w:w="0" w:type="auto"/>
            <w:hideMark/>
          </w:tcPr>
          <w:p w14:paraId="6CC0AE48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EAF3B2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4F8F1D59" w14:textId="77777777" w:rsidTr="006E5A17">
        <w:tc>
          <w:tcPr>
            <w:tcW w:w="0" w:type="auto"/>
            <w:hideMark/>
          </w:tcPr>
          <w:p w14:paraId="37C99954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8.5</w:t>
            </w:r>
          </w:p>
        </w:tc>
        <w:tc>
          <w:tcPr>
            <w:tcW w:w="0" w:type="auto"/>
            <w:hideMark/>
          </w:tcPr>
          <w:p w14:paraId="4C0BFF0F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DVR in occasione di: introduzione nuovi accessori, cambio modalità operative, nuovi tipi di carico (es. introduzione di rotoballe)</w:t>
            </w:r>
          </w:p>
        </w:tc>
        <w:tc>
          <w:tcPr>
            <w:tcW w:w="0" w:type="auto"/>
            <w:hideMark/>
          </w:tcPr>
          <w:p w14:paraId="0344D099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03318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53206D7F" w14:textId="77777777" w:rsidTr="006E5A17">
        <w:tc>
          <w:tcPr>
            <w:tcW w:w="0" w:type="auto"/>
            <w:hideMark/>
          </w:tcPr>
          <w:p w14:paraId="4065B6F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8.6</w:t>
            </w:r>
          </w:p>
        </w:tc>
        <w:tc>
          <w:tcPr>
            <w:tcW w:w="0" w:type="auto"/>
            <w:hideMark/>
          </w:tcPr>
          <w:p w14:paraId="192A1467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della </w:t>
            </w:r>
            <w:r w:rsidRPr="006E5A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conformità alle istruzioni del costruttore</w:t>
            </w: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 caricatore frontale quando vengono cambiate configurazioni, accessori o trattore</w:t>
            </w:r>
          </w:p>
        </w:tc>
        <w:tc>
          <w:tcPr>
            <w:tcW w:w="0" w:type="auto"/>
            <w:hideMark/>
          </w:tcPr>
          <w:p w14:paraId="7E5D7CFE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912AB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E5A17" w:rsidRPr="006E5A17" w14:paraId="7150D07C" w14:textId="77777777" w:rsidTr="006E5A17">
        <w:tc>
          <w:tcPr>
            <w:tcW w:w="0" w:type="auto"/>
            <w:hideMark/>
          </w:tcPr>
          <w:p w14:paraId="1E1571C3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8.7</w:t>
            </w:r>
          </w:p>
        </w:tc>
        <w:tc>
          <w:tcPr>
            <w:tcW w:w="0" w:type="auto"/>
            <w:hideMark/>
          </w:tcPr>
          <w:p w14:paraId="37BA0A66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E5A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straordinaria dopo incidenti, urti, ribaltamenti, carichi eccessivi o modifiche strutturali</w:t>
            </w:r>
          </w:p>
        </w:tc>
        <w:tc>
          <w:tcPr>
            <w:tcW w:w="0" w:type="auto"/>
            <w:hideMark/>
          </w:tcPr>
          <w:p w14:paraId="772DCC9C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0F698B" w14:textId="77777777" w:rsidR="006E5A17" w:rsidRPr="006E5A17" w:rsidRDefault="006E5A17" w:rsidP="006E5A1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F44837C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17"/>
    <w:rsid w:val="001071B0"/>
    <w:rsid w:val="00324374"/>
    <w:rsid w:val="00336AF8"/>
    <w:rsid w:val="006E5A17"/>
    <w:rsid w:val="00A6148F"/>
    <w:rsid w:val="00C15881"/>
    <w:rsid w:val="00CF781E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14C6"/>
  <w15:chartTrackingRefBased/>
  <w15:docId w15:val="{F11142F9-A55A-4E5E-93D9-EB73D8E1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5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5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5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5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5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5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5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5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5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5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5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5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5A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5A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5A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5A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5A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5A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5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5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5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5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5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5A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5A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5A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5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5A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5A1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E5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1389</Words>
  <Characters>8627</Characters>
  <Application>Microsoft Office Word</Application>
  <DocSecurity>0</DocSecurity>
  <Lines>454</Lines>
  <Paragraphs>217</Paragraphs>
  <ScaleCrop>false</ScaleCrop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4</cp:revision>
  <dcterms:created xsi:type="dcterms:W3CDTF">2025-11-19T09:20:00Z</dcterms:created>
  <dcterms:modified xsi:type="dcterms:W3CDTF">2025-11-19T09:26:00Z</dcterms:modified>
</cp:coreProperties>
</file>