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E4" w:rsidRPr="00F71FE4" w:rsidRDefault="00F71FE4" w:rsidP="00F71FE4">
      <w:pPr>
        <w:spacing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Tabella 1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3377"/>
        <w:gridCol w:w="4587"/>
      </w:tblGrid>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b/>
                <w:bCs/>
                <w:color w:val="333333"/>
                <w:sz w:val="18"/>
                <w:szCs w:val="18"/>
                <w:lang w:eastAsia="it-IT"/>
              </w:rPr>
              <w:t>Indicazione del luogo di lavoro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b/>
                <w:bCs/>
                <w:color w:val="333333"/>
                <w:sz w:val="18"/>
                <w:szCs w:val="18"/>
                <w:lang w:eastAsia="it-IT"/>
              </w:rPr>
              <w:t>Esempi di apparecchiature</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b/>
                <w:bCs/>
                <w:color w:val="333333"/>
                <w:sz w:val="18"/>
                <w:szCs w:val="18"/>
                <w:lang w:eastAsia="it-IT"/>
              </w:rPr>
              <w:t>Eccezioni e note</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 di illuminazione</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Esclusa la illuminazione a microonde e RF.</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Computer e apparecchiature informatiche</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Purché non contengano apparecchiature di radiotrasmissione, quali </w:t>
            </w:r>
            <w:proofErr w:type="spellStart"/>
            <w:r w:rsidRPr="00F71FE4">
              <w:rPr>
                <w:rFonts w:ascii="Verdana" w:eastAsia="Times New Roman" w:hAnsi="Verdana" w:cs="Times New Roman"/>
                <w:color w:val="333333"/>
                <w:sz w:val="18"/>
                <w:szCs w:val="18"/>
                <w:lang w:eastAsia="it-IT"/>
              </w:rPr>
              <w:t>RadioLAN</w:t>
            </w:r>
            <w:proofErr w:type="spellEnd"/>
            <w:r w:rsidRPr="00F71FE4">
              <w:rPr>
                <w:rFonts w:ascii="Verdana" w:eastAsia="Times New Roman" w:hAnsi="Verdana" w:cs="Times New Roman"/>
                <w:color w:val="333333"/>
                <w:sz w:val="18"/>
                <w:szCs w:val="18"/>
                <w:lang w:eastAsia="it-IT"/>
              </w:rPr>
              <w:t>. Bluetooth o Telefonia Mobile. In caso di loro inclusione nelle apparecchiature, seguire le raccomandazioni che ne limitano l’uso ricevute con il AIMD, o passare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Computer e apparecchiature informatiche comprese quelle per le comunicazioni senza fili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Seguire le raccomandazioni che ne limitano l’uso ricevute con il AIMD o passare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Macchine per ufficio</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Esclusi gli </w:t>
            </w:r>
            <w:proofErr w:type="spellStart"/>
            <w:r w:rsidRPr="00F71FE4">
              <w:rPr>
                <w:rFonts w:ascii="Verdana" w:eastAsia="Times New Roman" w:hAnsi="Verdana" w:cs="Times New Roman"/>
                <w:color w:val="333333"/>
                <w:sz w:val="18"/>
                <w:szCs w:val="18"/>
                <w:lang w:eastAsia="it-IT"/>
              </w:rPr>
              <w:t>smagnetizzatorì</w:t>
            </w:r>
            <w:proofErr w:type="spellEnd"/>
            <w:r w:rsidRPr="00F71FE4">
              <w:rPr>
                <w:rFonts w:ascii="Verdana" w:eastAsia="Times New Roman" w:hAnsi="Verdana" w:cs="Times New Roman"/>
                <w:color w:val="333333"/>
                <w:sz w:val="18"/>
                <w:szCs w:val="18"/>
                <w:lang w:eastAsia="it-IT"/>
              </w:rPr>
              <w:t xml:space="preserve"> di nastri.</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Telefoni cellulari e telefoni senza fili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Seguire le raccomandazioni che ne limitano l’uso ricevute con il AIMD, o passare all’Allegato A della norma CEI EN 50527-1.</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Per esempio per i pacemaker e i defibrillatori, la distanza di interferenza tra la sorgente e il AIMD è di 15cm per potenze di picco fino a 2W.</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Radio ricetrasmittenti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Seguire le raccomandazioni che ne limitano l’uso ricevute con il AIMD, o passare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Stazioni base per telefoni senza fili DECT e WLAN (es. Wi-Fi)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Seguire le raccomandazioni che ne limitano</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l’uso ricevute con il AIMD, o passare all’Allegato A della norma CEI EN 50527-1.</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Per esempio per i pacemaker e i defibrillatori, la distanza di interferenza tra la sorgente e il AIMD è di 15 cm per potenze di picco fino 2 W.</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Apparecchiature di comunicazione e reti cablate</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Utensili elettrici mobili e portatili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Le aree contenenti tali apparecchiature sono considerate conformi senza ulteriori valutazioni.</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Tuttavia il Lavoratore con AIMD non deve utilizzare gli utensili senza che sia stata effettuata una ulteriore valutazione in conformità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Utensili riscaldanti portatili (es. pistole incollatrici, pistole riscaldanti)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Le aree contenenti tali apparecchiature sono considerate conformi senza ulteriori valutazioni.</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Tuttavia il Lavoratore con AIMD non deve utilizzare gli utensili senza che sia stata effettuata una ulteriore valutazione in conformità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Caricabatteria</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Piccoli caricabatteria per uso domestico.</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I grandi caricabatteria (per uso professionale)</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necessitano di ulteriori valutazioni.</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Sono esclusi i caricatori che utilizzano accoppiamenti induttivi o di prossimità.</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Apparecchiature elettriche per giardinaggio</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Le aree contenenti tali apparecchiature sono considerate conformi senza ulteriori valutazioni.</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Tuttavia il Lavoratore con AIMD non deve utilizzare gli utensili senza che sia stata effettuata una ulteriore valutazione in conformità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Apparecchiature audio e video</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Se l’apparecchiatura utilizza trasmissioni senza fili seguire le raccomandazioni che ne limitano l’uso ricevute con il AIMD o passare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Apparecchiature portatili a batteria, esclusi trasmettitori a radiofrequenza</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Apparecchiature elettriche per il riscaldamento di ambienti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Tutte le apparecchiature non elettriche</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Alcune apparecchiature non elettriche possono comprendere campi magnetici statici elevati (per esempio magneti permanenti). In questo caso deve essere condotta una valutazione in conformità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Tutte le apparecchiature che producono campi magnetici statici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Le apparecchiature in grado di produrre densità di flusso magnetico di B &gt; 1 </w:t>
            </w:r>
            <w:proofErr w:type="spellStart"/>
            <w:r w:rsidRPr="00F71FE4">
              <w:rPr>
                <w:rFonts w:ascii="Verdana" w:eastAsia="Times New Roman" w:hAnsi="Verdana" w:cs="Times New Roman"/>
                <w:color w:val="333333"/>
                <w:sz w:val="18"/>
                <w:szCs w:val="18"/>
                <w:lang w:eastAsia="it-IT"/>
              </w:rPr>
              <w:t>mT</w:t>
            </w:r>
            <w:proofErr w:type="spellEnd"/>
            <w:r w:rsidRPr="00F71FE4">
              <w:rPr>
                <w:rFonts w:ascii="Verdana" w:eastAsia="Times New Roman" w:hAnsi="Verdana" w:cs="Times New Roman"/>
                <w:color w:val="333333"/>
                <w:sz w:val="18"/>
                <w:szCs w:val="18"/>
                <w:lang w:eastAsia="it-IT"/>
              </w:rPr>
              <w:t xml:space="preserve">, nella regione occupata dal AIMD possono influenzare il comportamento del AIMD impiantato. Tale limite di picco di 1 </w:t>
            </w:r>
            <w:proofErr w:type="spellStart"/>
            <w:r w:rsidRPr="00F71FE4">
              <w:rPr>
                <w:rFonts w:ascii="Verdana" w:eastAsia="Times New Roman" w:hAnsi="Verdana" w:cs="Times New Roman"/>
                <w:color w:val="333333"/>
                <w:sz w:val="18"/>
                <w:szCs w:val="18"/>
                <w:lang w:eastAsia="it-IT"/>
              </w:rPr>
              <w:t>mT</w:t>
            </w:r>
            <w:proofErr w:type="spellEnd"/>
            <w:r w:rsidRPr="00F71FE4">
              <w:rPr>
                <w:rFonts w:ascii="Verdana" w:eastAsia="Times New Roman" w:hAnsi="Verdana" w:cs="Times New Roman"/>
                <w:color w:val="333333"/>
                <w:sz w:val="18"/>
                <w:szCs w:val="18"/>
                <w:lang w:eastAsia="it-IT"/>
              </w:rPr>
              <w:t xml:space="preserve"> si applica anche ai campi magnetici “quasi statici” nella gamma di frequenza compresa tra 0 Hz e alcuni Hz.</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Reti di alimentazione elettrica nei luoghi di lavoro e circuiti di distribuzione e trasmissione di elettricità che attraversano o scavalcano i luoghi di lavoro. L’esposizione ai campi elettrici e magnetici è considerata separatamente.</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Per quanto attiene all’esposizione ai campi magnetici, i seguenti sono conformi:</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qualsiasi installazione elettrica con una corrente nominale dì fase non superiore a 100 A;</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qualsiasi circuito singolo in un’installazione con una corrente nominale di fase non superiore a 100 A;</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qualsiasi circuito i cui conduttori siano vicini tra loro e abbiano una corrente netta non superiore a 100 A;</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   sono compresi tutti i componenti delle reti che rispettano i criteri precedenti (compreso il cablaggio, gli apparecchi di manovra, i trasformatori, ecc.);</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qualsiasi conduttore aereo nudo a qualunque tensione.</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Per quanto attiene alla esposizione ai campi elettrici, i seguenti sono conformi:</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qualsiasi circuito di cavi sotterraneo o isolato a qualunque tensione nominale.</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qualsiasi conduttore aereo nudo di tensione non superiore a 100 KV, o linea aerea non superiore a 150 KV, sopra il luogo di lavoro o a qualunque tensione se il luogo di lavoro è in un interno</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 xml:space="preserve">I criteri indicati nella colonna centrale, allo scopo di dimostrare che i campi sono sufficientemente bassi da non interferire con i AIMD mirano a dimostrare che le esposizioni sono inferiori ai livelli di riferimento indicati </w:t>
            </w:r>
            <w:proofErr w:type="spellStart"/>
            <w:r w:rsidRPr="00F71FE4">
              <w:rPr>
                <w:rFonts w:ascii="Verdana" w:eastAsia="Times New Roman" w:hAnsi="Verdana" w:cs="Times New Roman"/>
                <w:color w:val="333333"/>
                <w:sz w:val="18"/>
                <w:szCs w:val="18"/>
                <w:lang w:eastAsia="it-IT"/>
              </w:rPr>
              <w:t>nello</w:t>
            </w:r>
            <w:proofErr w:type="spellEnd"/>
            <w:r w:rsidRPr="00F71FE4">
              <w:rPr>
                <w:rFonts w:ascii="Verdana" w:eastAsia="Times New Roman" w:hAnsi="Verdana" w:cs="Times New Roman"/>
                <w:color w:val="333333"/>
                <w:sz w:val="18"/>
                <w:szCs w:val="18"/>
                <w:lang w:eastAsia="it-IT"/>
              </w:rPr>
              <w:t xml:space="preserve"> Raccomandazione del Consiglio 1999/519/EC sull’esposizione della Popolazione ai EMF. Essa indica che, per quanto riguarda i campi magnetici, tutte le linee aeree rispettano tale criterio ma, per quanto riguarda i campi elettrici, solo le linee con tensione nominale fino a 150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xml:space="preserve"> lo rispettano. Tuttavia, in una linea aerea con tensione superiore a 150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il campo elettrico è, generalmente, ma non sempre, inferiore al livello di riferimento per la popolazione.</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Il paragrafo C.2 della norma CEI EN 50527-1 contiene maggiori informazioni al riguardo e, di conseguenza, non è prescritta una valutazione del rischio per un luogo di lavoro sorvolato da una linea aerea se si applica una delle condizioni seguenti:</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le misure nel luogo di lavoro indicano il mancato superamento del livello di riferimento del campo elettrico per la popolazione;</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     se i calcoli del campo elettrico nel luogo di lavoro derivante dalla linea aerea (es. fornito dall’operatore di linea) indicano il mancato superamento del livello di riferimento del campo elettrico per la popolazione:</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     se la distanza dal suolo della linea non è inferiore a 16 m (per linee tra 291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xml:space="preserve"> e 420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xml:space="preserve">), 11 m (per linee tra 226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xml:space="preserve"> e 290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xml:space="preserve">), 9 m (per linee tra 151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xml:space="preserve"> e 225 </w:t>
            </w:r>
            <w:proofErr w:type="spellStart"/>
            <w:r w:rsidRPr="00F71FE4">
              <w:rPr>
                <w:rFonts w:ascii="Verdana" w:eastAsia="Times New Roman" w:hAnsi="Verdana" w:cs="Times New Roman"/>
                <w:color w:val="333333"/>
                <w:sz w:val="18"/>
                <w:szCs w:val="18"/>
                <w:lang w:eastAsia="it-IT"/>
              </w:rPr>
              <w:t>kV</w:t>
            </w:r>
            <w:proofErr w:type="spellEnd"/>
            <w:r w:rsidRPr="00F71FE4">
              <w:rPr>
                <w:rFonts w:ascii="Verdana" w:eastAsia="Times New Roman" w:hAnsi="Verdana" w:cs="Times New Roman"/>
                <w:color w:val="333333"/>
                <w:sz w:val="18"/>
                <w:szCs w:val="18"/>
                <w:lang w:eastAsia="it-IT"/>
              </w:rPr>
              <w:t>) o qualsiasi altezza (per linee tra 0 KV e 150 KV) in nessun punto sul luogo di lavoro;</w:t>
            </w:r>
          </w:p>
          <w:p w:rsidR="00F71FE4" w:rsidRPr="00F71FE4" w:rsidRDefault="00F71FE4" w:rsidP="00F71FE4">
            <w:pPr>
              <w:spacing w:before="150" w:after="150" w:line="330" w:lineRule="atLeast"/>
              <w:ind w:left="252"/>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quando il luogo di lavoro è in un interno</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Questo si applica quando un Lavoratore con AIMD è al livello del suolo (in piedi o seduto, ecc...) e non quando è sopra il livello del suolo.</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Nel settore dell’alimentazione elettrica, alcuni luoghi di lavoro possono essere molto vicini alla rete di alimentazione elettrica, nel qual caso il campo può superare i livelli di riferimento del campo elettrico per la popolazione indicati nella Raccomandazione del Consiglio. La valutazione del rischio per un lavoratore con AIMD deve considerare i livelli dei campi suscettibili di essere incontrati dal lavoratore e la sensibilità alle interferenze dello specifico AIMD, tenendo conto del tipo, delle impostazioni di sensibilità e della bipolarità o </w:t>
            </w:r>
            <w:proofErr w:type="spellStart"/>
            <w:r w:rsidRPr="00F71FE4">
              <w:rPr>
                <w:rFonts w:ascii="Verdana" w:eastAsia="Times New Roman" w:hAnsi="Verdana" w:cs="Times New Roman"/>
                <w:color w:val="333333"/>
                <w:sz w:val="18"/>
                <w:szCs w:val="18"/>
                <w:lang w:eastAsia="it-IT"/>
              </w:rPr>
              <w:t>unipolarità</w:t>
            </w:r>
            <w:proofErr w:type="spellEnd"/>
            <w:r w:rsidRPr="00F71FE4">
              <w:rPr>
                <w:rFonts w:ascii="Verdana" w:eastAsia="Times New Roman" w:hAnsi="Verdana" w:cs="Times New Roman"/>
                <w:color w:val="333333"/>
                <w:sz w:val="18"/>
                <w:szCs w:val="18"/>
                <w:lang w:eastAsia="it-IT"/>
              </w:rPr>
              <w:t xml:space="preserve"> dei conduttori.</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Le aree nelle quali il campo supera tali livelli possono riferirsi solo a ‘esposizioni transitorie’ (vedi il paragrafo 4.6 della norma CEI EN 50527-1) nel qual caso possono essere consentite per il AIMD</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Strumentazione, apparecchi di misura e di controllo</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Purché non contengano apparecchiature di radiotrasmissione, quali </w:t>
            </w:r>
            <w:proofErr w:type="spellStart"/>
            <w:r w:rsidRPr="00F71FE4">
              <w:rPr>
                <w:rFonts w:ascii="Verdana" w:eastAsia="Times New Roman" w:hAnsi="Verdana" w:cs="Times New Roman"/>
                <w:color w:val="333333"/>
                <w:sz w:val="18"/>
                <w:szCs w:val="18"/>
                <w:lang w:eastAsia="it-IT"/>
              </w:rPr>
              <w:t>RadioLAN</w:t>
            </w:r>
            <w:proofErr w:type="spellEnd"/>
            <w:r w:rsidRPr="00F71FE4">
              <w:rPr>
                <w:rFonts w:ascii="Verdana" w:eastAsia="Times New Roman" w:hAnsi="Verdana" w:cs="Times New Roman"/>
                <w:color w:val="333333"/>
                <w:sz w:val="18"/>
                <w:szCs w:val="18"/>
                <w:lang w:eastAsia="it-IT"/>
              </w:rPr>
              <w:t xml:space="preserve">, Bluetooth o Telefonia Mobile. In caso di loro inclusione nelle apparecchiature seguire le raccomandazioni che </w:t>
            </w:r>
            <w:r w:rsidRPr="00F71FE4">
              <w:rPr>
                <w:rFonts w:ascii="Verdana" w:eastAsia="Times New Roman" w:hAnsi="Verdana" w:cs="Times New Roman"/>
                <w:color w:val="333333"/>
                <w:sz w:val="18"/>
                <w:szCs w:val="18"/>
                <w:lang w:eastAsia="it-IT"/>
              </w:rPr>
              <w:lastRenderedPageBreak/>
              <w:t>ne limitano l’uso ricevute con il AIMD, o passare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Elettrodomestici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Sono comprese le apparecchiature professionali, quali i </w:t>
            </w:r>
            <w:proofErr w:type="spellStart"/>
            <w:r w:rsidRPr="00F71FE4">
              <w:rPr>
                <w:rFonts w:ascii="Verdana" w:eastAsia="Times New Roman" w:hAnsi="Verdana" w:cs="Times New Roman"/>
                <w:color w:val="333333"/>
                <w:sz w:val="18"/>
                <w:szCs w:val="18"/>
                <w:lang w:eastAsia="it-IT"/>
              </w:rPr>
              <w:t>cuocivivande</w:t>
            </w:r>
            <w:proofErr w:type="spellEnd"/>
            <w:r w:rsidRPr="00F71FE4">
              <w:rPr>
                <w:rFonts w:ascii="Verdana" w:eastAsia="Times New Roman" w:hAnsi="Verdana" w:cs="Times New Roman"/>
                <w:color w:val="333333"/>
                <w:sz w:val="18"/>
                <w:szCs w:val="18"/>
                <w:lang w:eastAsia="it-IT"/>
              </w:rPr>
              <w:t xml:space="preserve">, le lavatrici, forni a microonde, </w:t>
            </w:r>
            <w:proofErr w:type="spellStart"/>
            <w:r w:rsidRPr="00F71FE4">
              <w:rPr>
                <w:rFonts w:ascii="Verdana" w:eastAsia="Times New Roman" w:hAnsi="Verdana" w:cs="Times New Roman"/>
                <w:color w:val="333333"/>
                <w:sz w:val="18"/>
                <w:szCs w:val="18"/>
                <w:lang w:eastAsia="it-IT"/>
              </w:rPr>
              <w:t>ecc</w:t>
            </w:r>
            <w:proofErr w:type="spellEnd"/>
            <w:r w:rsidRPr="00F71FE4">
              <w:rPr>
                <w:rFonts w:ascii="Verdana" w:eastAsia="Times New Roman" w:hAnsi="Verdana" w:cs="Times New Roman"/>
                <w:color w:val="333333"/>
                <w:sz w:val="18"/>
                <w:szCs w:val="18"/>
                <w:lang w:eastAsia="it-IT"/>
              </w:rPr>
              <w:t xml:space="preserve">, utilizzati in ristoranti, negozi, </w:t>
            </w:r>
            <w:proofErr w:type="spellStart"/>
            <w:r w:rsidRPr="00F71FE4">
              <w:rPr>
                <w:rFonts w:ascii="Verdana" w:eastAsia="Times New Roman" w:hAnsi="Verdana" w:cs="Times New Roman"/>
                <w:color w:val="333333"/>
                <w:sz w:val="18"/>
                <w:szCs w:val="18"/>
                <w:lang w:eastAsia="it-IT"/>
              </w:rPr>
              <w:t>ecc</w:t>
            </w:r>
            <w:proofErr w:type="spellEnd"/>
            <w:r w:rsidRPr="00F71FE4">
              <w:rPr>
                <w:rFonts w:ascii="Verdana" w:eastAsia="Times New Roman" w:hAnsi="Verdana" w:cs="Times New Roman"/>
                <w:color w:val="333333"/>
                <w:sz w:val="18"/>
                <w:szCs w:val="18"/>
                <w:lang w:eastAsia="it-IT"/>
              </w:rPr>
              <w:t>…</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Sono escluse le apparecchiature per riscaldamento a induzione.</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Tali apparecchiature non devono contenere apparecchiature di radiotrasmissione (CS, </w:t>
            </w:r>
            <w:proofErr w:type="spellStart"/>
            <w:r w:rsidRPr="00F71FE4">
              <w:rPr>
                <w:rFonts w:ascii="Verdana" w:eastAsia="Times New Roman" w:hAnsi="Verdana" w:cs="Times New Roman"/>
                <w:color w:val="333333"/>
                <w:sz w:val="18"/>
                <w:szCs w:val="18"/>
                <w:lang w:eastAsia="it-IT"/>
              </w:rPr>
              <w:t>RadioLAN</w:t>
            </w:r>
            <w:proofErr w:type="spellEnd"/>
            <w:r w:rsidRPr="00F71FE4">
              <w:rPr>
                <w:rFonts w:ascii="Verdana" w:eastAsia="Times New Roman" w:hAnsi="Verdana" w:cs="Times New Roman"/>
                <w:color w:val="333333"/>
                <w:sz w:val="18"/>
                <w:szCs w:val="18"/>
                <w:lang w:eastAsia="it-IT"/>
              </w:rPr>
              <w:t>, Bluetooth o Telefonia Mobile). In caso di loro inclusione nelle apparecchiature, seguire le raccomandazioni che ne limitano l’uso ricevute con il AIMD, o passare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Trasmettitori azionati a batteria</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Seguire le raccomandazioni che ne limitano l’uso ricevute con il AIMD, o passare all’Allegato A della norma CEI EN 50527-1.</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Antenne di stazioni base</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Mantenersi all’esterno della distanza di interferenza come descritto nella valutazione in conformità all’Allegato </w:t>
            </w:r>
            <w:proofErr w:type="gramStart"/>
            <w:r w:rsidRPr="00F71FE4">
              <w:rPr>
                <w:rFonts w:ascii="Verdana" w:eastAsia="Times New Roman" w:hAnsi="Verdana" w:cs="Times New Roman"/>
                <w:color w:val="333333"/>
                <w:sz w:val="18"/>
                <w:szCs w:val="18"/>
                <w:lang w:eastAsia="it-IT"/>
              </w:rPr>
              <w:t>A  della</w:t>
            </w:r>
            <w:proofErr w:type="gramEnd"/>
            <w:r w:rsidRPr="00F71FE4">
              <w:rPr>
                <w:rFonts w:ascii="Verdana" w:eastAsia="Times New Roman" w:hAnsi="Verdana" w:cs="Times New Roman"/>
                <w:color w:val="333333"/>
                <w:sz w:val="18"/>
                <w:szCs w:val="18"/>
                <w:lang w:eastAsia="it-IT"/>
              </w:rPr>
              <w:t xml:space="preserve"> norma CEI EN 50527-1.</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Se viene specificata una distanza di interferenza da una autorità competente questa deve essere utilizzata.</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Luoghi di lavoro sanitari</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Tutte le apparecchiature mediche che non utilizzano sorgenti RF</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Se i luoghi di lavoro sanitari comprendono campi magnetici o </w:t>
            </w:r>
            <w:proofErr w:type="gramStart"/>
            <w:r w:rsidRPr="00F71FE4">
              <w:rPr>
                <w:rFonts w:ascii="Verdana" w:eastAsia="Times New Roman" w:hAnsi="Verdana" w:cs="Times New Roman"/>
                <w:color w:val="333333"/>
                <w:sz w:val="18"/>
                <w:szCs w:val="18"/>
                <w:lang w:eastAsia="it-IT"/>
              </w:rPr>
              <w:t>elettrici  statici</w:t>
            </w:r>
            <w:proofErr w:type="gramEnd"/>
            <w:r w:rsidRPr="00F71FE4">
              <w:rPr>
                <w:rFonts w:ascii="Verdana" w:eastAsia="Times New Roman" w:hAnsi="Verdana" w:cs="Times New Roman"/>
                <w:color w:val="333333"/>
                <w:sz w:val="18"/>
                <w:szCs w:val="18"/>
                <w:lang w:eastAsia="it-IT"/>
              </w:rPr>
              <w:t xml:space="preserve"> o variabili nel tempo, possono essere necessarie precauzioni operative. Per le apparecchiature indicate in altri punti della presente tabella, utilizzate nei luoghi di lavoro sanitari, vedi la sezione corrispondente.</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Luoghi di lavoro aperti al pubblico (trattati in 4.3 della Direttiva 2004/40/EC)</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Si considera che i luoghi aperti al pubblico e conformi ai limiti di esposizione contenuti nella Raccomandazione del Consiglio Europeo 1999/519/EC siano conformi senza ulteriori valutazioni </w:t>
            </w:r>
            <w:r w:rsidRPr="00F71FE4">
              <w:rPr>
                <w:rFonts w:ascii="Verdana" w:eastAsia="Times New Roman" w:hAnsi="Verdana" w:cs="Times New Roman"/>
                <w:color w:val="333333"/>
                <w:sz w:val="18"/>
                <w:szCs w:val="18"/>
                <w:lang w:eastAsia="it-IT"/>
              </w:rPr>
              <w:lastRenderedPageBreak/>
              <w:t>purché la conformità sia valutata rispetto ai livelli di riferimento derivati</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 xml:space="preserve">In alcune circostanze, i livelli di riferimento possono essere superati pur rispettando i limiti di base della raccomandazione. Tali circostanze sono di solito in aree localizzate vicine alle apparecchiature che emettono EMF, quindi l’esposizione transitoria in tali zone può essere </w:t>
            </w:r>
            <w:r w:rsidRPr="00F71FE4">
              <w:rPr>
                <w:rFonts w:ascii="Verdana" w:eastAsia="Times New Roman" w:hAnsi="Verdana" w:cs="Times New Roman"/>
                <w:color w:val="333333"/>
                <w:sz w:val="18"/>
                <w:szCs w:val="18"/>
                <w:lang w:eastAsia="it-IT"/>
              </w:rPr>
              <w:lastRenderedPageBreak/>
              <w:t>ammessa. In caso di dubbi, ulteriori linee guida possono essere ottenute dai costruttori del dispositivo o dell’emettitore, dai consulenti medici o consultando la Norma specifica del dispositivo corrispondente.</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lastRenderedPageBreak/>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Apparecchiature con marchio CE valutate utilizzando una o più Norme elencate nell’Allegato C della EN 50499:2008.</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Le aree contenenti tali apparecchiature sono considerate conformi senza ulteriori valutazioni purché la conformità sia valutata rispetto ai livelli di riferimento derivati,</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In alcune circostanze, i livelli di riferimento possono essere superati pur rispettando i limiti di base della raccomandazione. Tali circostanze sono, di solito, in aree localizzate vicine alle apparecchiature con marchio CE, quindi l’esposizione transitoria in tali zone può essere ammessa. In caso di dubbi, ulteriori linee guida possono essere ottenute dai costruttori del dispositivo o dell’emettitore, dai consulenti medici o consultando la Norma specifica del dispositivo corrispondente.</w:t>
            </w:r>
          </w:p>
        </w:tc>
      </w:tr>
      <w:tr w:rsidR="00F71FE4" w:rsidRPr="00F71FE4" w:rsidTr="00F71FE4">
        <w:trPr>
          <w:trHeight w:val="15"/>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Qualsiasi luogo</w:t>
            </w:r>
          </w:p>
        </w:tc>
        <w:tc>
          <w:tcPr>
            <w:tcW w:w="340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Apparecchiature immesse sul mercato europeo in conformità alla Raccomandazione del Consiglio 1999/519/EC come prescritto dallo Direttive corrispondenti, in particolare in conformità alle Norme armonizzate relative, elencate nella Gazzetta Ufficiale dell’Unione Europea. Gli esempi sano contenuti nell’Allegato C della EN 50499:2008</w:t>
            </w:r>
          </w:p>
        </w:tc>
        <w:tc>
          <w:tcPr>
            <w:tcW w:w="4635" w:type="dxa"/>
            <w:tcBorders>
              <w:top w:val="outset" w:sz="6" w:space="0" w:color="auto"/>
              <w:left w:val="outset" w:sz="6" w:space="0" w:color="auto"/>
              <w:bottom w:val="outset" w:sz="6" w:space="0" w:color="auto"/>
              <w:right w:val="outset" w:sz="6" w:space="0" w:color="auto"/>
            </w:tcBorders>
            <w:vAlign w:val="center"/>
            <w:hideMark/>
          </w:tcPr>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Alcune apparecchiature immesse sul mercato europeo possono essere conformi alla Raccomandazione del Consiglio 1099/519/EC pur non avendo ottenuto il marchio CE, per esempio, se fanno porte di una installazione.</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Le aree contenenti tali apparecchiature sono considerate conformi senza ulteriori valutazioni, purché la conformità sia valutata rispetto ai livelli di riferimento derivati.</w:t>
            </w:r>
          </w:p>
          <w:p w:rsidR="00F71FE4" w:rsidRPr="00F71FE4" w:rsidRDefault="00F71FE4" w:rsidP="00F71FE4">
            <w:pPr>
              <w:spacing w:before="150" w:after="150" w:line="330" w:lineRule="atLeast"/>
              <w:jc w:val="both"/>
              <w:rPr>
                <w:rFonts w:ascii="Verdana" w:eastAsia="Times New Roman" w:hAnsi="Verdana" w:cs="Times New Roman"/>
                <w:color w:val="333333"/>
                <w:sz w:val="18"/>
                <w:szCs w:val="18"/>
                <w:lang w:eastAsia="it-IT"/>
              </w:rPr>
            </w:pPr>
            <w:r w:rsidRPr="00F71FE4">
              <w:rPr>
                <w:rFonts w:ascii="Verdana" w:eastAsia="Times New Roman" w:hAnsi="Verdana" w:cs="Times New Roman"/>
                <w:color w:val="333333"/>
                <w:sz w:val="18"/>
                <w:szCs w:val="18"/>
                <w:lang w:eastAsia="it-IT"/>
              </w:rPr>
              <w:t xml:space="preserve">In alcune circostanze, i livelli di riferimento possono essere superati pur rispettando i limiti di base della raccomandazione. Tali circostanze sono, di solito, in aree localizzate vicine alle apparecchiature con marchio CE, quindi l’esposizione transitoria in tali zone può essere ammessa. In caso di dubbi, ulteriori linee guida possono essere ottenute dai costruttori del dispositivo o dell’emettitore, dai consulenti medici </w:t>
            </w:r>
            <w:r w:rsidRPr="00F71FE4">
              <w:rPr>
                <w:rFonts w:ascii="Verdana" w:eastAsia="Times New Roman" w:hAnsi="Verdana" w:cs="Times New Roman"/>
                <w:color w:val="333333"/>
                <w:sz w:val="18"/>
                <w:szCs w:val="18"/>
                <w:lang w:eastAsia="it-IT"/>
              </w:rPr>
              <w:lastRenderedPageBreak/>
              <w:t>o mediante l’uso della Norma specifica del dispositivo corrispondente</w:t>
            </w:r>
          </w:p>
        </w:tc>
      </w:tr>
    </w:tbl>
    <w:p w:rsidR="00336AF8" w:rsidRDefault="00336AF8">
      <w:bookmarkStart w:id="0" w:name="_GoBack"/>
      <w:bookmarkEnd w:id="0"/>
    </w:p>
    <w:sectPr w:rsidR="00336A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E4"/>
    <w:rsid w:val="00336AF8"/>
    <w:rsid w:val="00F71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9B937-8642-43AB-A721-FC3C6AC5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0850">
      <w:bodyDiv w:val="1"/>
      <w:marLeft w:val="0"/>
      <w:marRight w:val="0"/>
      <w:marTop w:val="0"/>
      <w:marBottom w:val="0"/>
      <w:divBdr>
        <w:top w:val="none" w:sz="0" w:space="0" w:color="auto"/>
        <w:left w:val="none" w:sz="0" w:space="0" w:color="auto"/>
        <w:bottom w:val="none" w:sz="0" w:space="0" w:color="auto"/>
        <w:right w:val="none" w:sz="0" w:space="0" w:color="auto"/>
      </w:divBdr>
      <w:divsChild>
        <w:div w:id="2011978289">
          <w:marLeft w:val="0"/>
          <w:marRight w:val="0"/>
          <w:marTop w:val="0"/>
          <w:marBottom w:val="0"/>
          <w:divBdr>
            <w:top w:val="none" w:sz="0" w:space="0" w:color="auto"/>
            <w:left w:val="none" w:sz="0" w:space="0" w:color="auto"/>
            <w:bottom w:val="none" w:sz="0" w:space="0" w:color="auto"/>
            <w:right w:val="none" w:sz="0" w:space="0" w:color="auto"/>
          </w:divBdr>
          <w:divsChild>
            <w:div w:id="1536503714">
              <w:marLeft w:val="3150"/>
              <w:marRight w:val="3450"/>
              <w:marTop w:val="300"/>
              <w:marBottom w:val="0"/>
              <w:divBdr>
                <w:top w:val="single" w:sz="2" w:space="0" w:color="000000"/>
                <w:left w:val="single" w:sz="2" w:space="0" w:color="000000"/>
                <w:bottom w:val="single" w:sz="2" w:space="0" w:color="000000"/>
                <w:right w:val="single" w:sz="2" w:space="0" w:color="000000"/>
              </w:divBdr>
              <w:divsChild>
                <w:div w:id="2129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10619</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BENNI</dc:creator>
  <cp:keywords/>
  <dc:description/>
  <cp:lastModifiedBy>PAOLO BENNI</cp:lastModifiedBy>
  <cp:revision>1</cp:revision>
  <dcterms:created xsi:type="dcterms:W3CDTF">2017-07-03T10:16:00Z</dcterms:created>
  <dcterms:modified xsi:type="dcterms:W3CDTF">2017-07-03T10:17:00Z</dcterms:modified>
</cp:coreProperties>
</file>