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43029" w14:textId="77777777" w:rsidR="00000000" w:rsidRDefault="00000000">
      <w:pPr>
        <w:pStyle w:val="Titolo1"/>
        <w:rPr>
          <w:rFonts w:ascii="Calibri" w:eastAsia="Times New Roman" w:hAnsi="Calibri" w:cs="Calibri"/>
          <w:color w:val="111827"/>
        </w:rPr>
      </w:pPr>
      <w:proofErr w:type="spellStart"/>
      <w:r>
        <w:rPr>
          <w:rFonts w:ascii="Calibri" w:eastAsia="Times New Roman" w:hAnsi="Calibri" w:cs="Calibri"/>
          <w:color w:val="111827"/>
        </w:rPr>
        <w:t>CableSafe</w:t>
      </w:r>
      <w:proofErr w:type="spellEnd"/>
      <w:r>
        <w:rPr>
          <w:rFonts w:ascii="Calibri" w:eastAsia="Times New Roman" w:hAnsi="Calibri" w:cs="Calibri"/>
          <w:color w:val="111827"/>
        </w:rPr>
        <w:t xml:space="preserve"> — Report Cavo Sospeso Provvisorio (Catenaria)</w:t>
      </w:r>
    </w:p>
    <w:p w14:paraId="49788656" w14:textId="77777777" w:rsidR="00000000" w:rsidRDefault="00000000">
      <w:pPr>
        <w:divId w:val="1771506283"/>
        <w:rPr>
          <w:rFonts w:ascii="Calibri" w:eastAsia="Times New Roman" w:hAnsi="Calibri" w:cs="Calibri"/>
          <w:color w:val="475569"/>
          <w:sz w:val="21"/>
          <w:szCs w:val="21"/>
        </w:rPr>
      </w:pPr>
      <w:r>
        <w:rPr>
          <w:rFonts w:ascii="Calibri" w:eastAsia="Times New Roman" w:hAnsi="Calibri" w:cs="Calibri"/>
          <w:b/>
          <w:bCs/>
          <w:color w:val="475569"/>
          <w:sz w:val="21"/>
          <w:szCs w:val="21"/>
        </w:rPr>
        <w:t>Progetto:</w:t>
      </w:r>
      <w:r>
        <w:rPr>
          <w:rFonts w:ascii="Calibri" w:eastAsia="Times New Roman" w:hAnsi="Calibri" w:cs="Calibri"/>
          <w:color w:val="475569"/>
          <w:sz w:val="21"/>
          <w:szCs w:val="21"/>
        </w:rPr>
        <w:t xml:space="preserve"> —</w:t>
      </w:r>
      <w:r>
        <w:rPr>
          <w:rFonts w:ascii="Calibri" w:eastAsia="Times New Roman" w:hAnsi="Calibri" w:cs="Calibri"/>
          <w:color w:val="475569"/>
          <w:sz w:val="21"/>
          <w:szCs w:val="21"/>
        </w:rPr>
        <w:br/>
      </w:r>
      <w:r>
        <w:rPr>
          <w:rFonts w:ascii="Calibri" w:eastAsia="Times New Roman" w:hAnsi="Calibri" w:cs="Calibri"/>
          <w:b/>
          <w:bCs/>
          <w:color w:val="475569"/>
          <w:sz w:val="21"/>
          <w:szCs w:val="21"/>
        </w:rPr>
        <w:t>Data:</w:t>
      </w:r>
      <w:r>
        <w:rPr>
          <w:rFonts w:ascii="Calibri" w:eastAsia="Times New Roman" w:hAnsi="Calibri" w:cs="Calibri"/>
          <w:color w:val="475569"/>
          <w:sz w:val="21"/>
          <w:szCs w:val="21"/>
        </w:rPr>
        <w:t xml:space="preserve"> 2026-02-22 • </w:t>
      </w:r>
      <w:r>
        <w:rPr>
          <w:rFonts w:ascii="Calibri" w:eastAsia="Times New Roman" w:hAnsi="Calibri" w:cs="Calibri"/>
          <w:b/>
          <w:bCs/>
          <w:color w:val="475569"/>
          <w:sz w:val="21"/>
          <w:szCs w:val="21"/>
        </w:rPr>
        <w:t>Ora:</w:t>
      </w:r>
      <w:r>
        <w:rPr>
          <w:rFonts w:ascii="Calibri" w:eastAsia="Times New Roman" w:hAnsi="Calibri" w:cs="Calibri"/>
          <w:color w:val="475569"/>
          <w:sz w:val="21"/>
          <w:szCs w:val="21"/>
        </w:rPr>
        <w:t xml:space="preserve"> 2026-02-22 16:28 </w:t>
      </w:r>
    </w:p>
    <w:p w14:paraId="2FC66B3B" w14:textId="77777777" w:rsidR="00000000" w:rsidRDefault="00000000">
      <w:pPr>
        <w:pStyle w:val="Titolo2"/>
        <w:rPr>
          <w:rFonts w:ascii="Calibri" w:eastAsia="Times New Roman" w:hAnsi="Calibri" w:cs="Calibri"/>
          <w:color w:val="111827"/>
        </w:rPr>
      </w:pPr>
      <w:r>
        <w:rPr>
          <w:rFonts w:ascii="Calibri" w:eastAsia="Times New Roman" w:hAnsi="Calibri" w:cs="Calibri"/>
          <w:color w:val="111827"/>
        </w:rPr>
        <w:t>Input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3"/>
        <w:gridCol w:w="2929"/>
      </w:tblGrid>
      <w:tr w:rsidR="00000000" w14:paraId="0D9D5B6B" w14:textId="77777777">
        <w:trPr>
          <w:tblHeader/>
        </w:trPr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A0C960A" w14:textId="77777777" w:rsidR="00000000" w:rsidRDefault="00000000">
            <w:pP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  <w:t>Parametro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FE4F524" w14:textId="77777777" w:rsidR="00000000" w:rsidRDefault="00000000">
            <w:pP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  <w:t>Valore</w:t>
            </w:r>
          </w:p>
        </w:tc>
      </w:tr>
      <w:tr w:rsidR="00000000" w14:paraId="3DD3E163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8C8DCBA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Campata d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CC8C8FF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18.00 m</w:t>
            </w:r>
          </w:p>
        </w:tc>
      </w:tr>
      <w:tr w:rsidR="00000000" w14:paraId="2F069E96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47A6B76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 xml:space="preserve">Altezza ancoraggio sinistro </w:t>
            </w:r>
            <w:proofErr w:type="spellStart"/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hA</w:t>
            </w:r>
            <w:proofErr w:type="spellEnd"/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7792ED5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6.20 m</w:t>
            </w:r>
          </w:p>
        </w:tc>
      </w:tr>
      <w:tr w:rsidR="00000000" w14:paraId="156D4367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BFEA7FA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 xml:space="preserve">Altezza ancoraggio destro </w:t>
            </w:r>
            <w:proofErr w:type="spellStart"/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hB</w:t>
            </w:r>
            <w:proofErr w:type="spellEnd"/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37EE03C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6.20 m</w:t>
            </w:r>
          </w:p>
        </w:tc>
      </w:tr>
      <w:tr w:rsidR="00000000" w14:paraId="19ECD99F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BBF8596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Quota suolo riferimento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D7483B1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0.00 m</w:t>
            </w:r>
          </w:p>
        </w:tc>
      </w:tr>
      <w:tr w:rsidR="00000000" w14:paraId="481ABF6A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E6564B5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Clearance target generale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2D53339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5.50 m</w:t>
            </w:r>
          </w:p>
        </w:tc>
      </w:tr>
      <w:tr w:rsidR="00000000" w14:paraId="67FB2633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52E17B5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Altezza mezzo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4504F33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4.20 m</w:t>
            </w:r>
          </w:p>
        </w:tc>
      </w:tr>
      <w:tr w:rsidR="00000000" w14:paraId="49B5F439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8F56817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Tolleranza sicurezza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9A713F8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20 cm</w:t>
            </w:r>
          </w:p>
        </w:tc>
      </w:tr>
      <w:tr w:rsidR="00000000" w14:paraId="56396369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4671475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Quota sicurezza mezzi (</w:t>
            </w:r>
            <w:proofErr w:type="spellStart"/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H+tol</w:t>
            </w:r>
            <w:proofErr w:type="spellEnd"/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188BFF7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4.40 m</w:t>
            </w:r>
          </w:p>
        </w:tc>
      </w:tr>
      <w:tr w:rsidR="00000000" w14:paraId="4DB13CE3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2A79692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Massa lineare (nominale)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24860AB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0.850 kg/m</w:t>
            </w:r>
          </w:p>
        </w:tc>
      </w:tr>
      <w:tr w:rsidR="00000000" w14:paraId="17049EBC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379B638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Fattore carichi aggiuntivi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F504F73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10 %</w:t>
            </w:r>
          </w:p>
        </w:tc>
      </w:tr>
      <w:tr w:rsidR="00000000" w14:paraId="14977558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74A4F5E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Massa lineare effettiva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8D37E0C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0.935 kg/m</w:t>
            </w:r>
          </w:p>
        </w:tc>
      </w:tr>
      <w:tr w:rsidR="00000000" w14:paraId="2E116956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17D626D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g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2359E95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9.810 m/s²</w:t>
            </w:r>
          </w:p>
        </w:tc>
      </w:tr>
      <w:tr w:rsidR="00000000" w14:paraId="38E89C12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D02CC59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Vincolo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F6676CF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L = 19.20 m</w:t>
            </w:r>
          </w:p>
        </w:tc>
      </w:tr>
    </w:tbl>
    <w:p w14:paraId="4EB83335" w14:textId="77777777" w:rsidR="00000000" w:rsidRDefault="00000000">
      <w:pPr>
        <w:pStyle w:val="Titolo2"/>
        <w:rPr>
          <w:rFonts w:ascii="Calibri" w:eastAsia="Times New Roman" w:hAnsi="Calibri" w:cs="Calibri"/>
          <w:color w:val="111827"/>
        </w:rPr>
      </w:pPr>
      <w:r>
        <w:rPr>
          <w:rFonts w:ascii="Calibri" w:eastAsia="Times New Roman" w:hAnsi="Calibri" w:cs="Calibri"/>
          <w:color w:val="111827"/>
        </w:rPr>
        <w:t>Risultati / KPI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4"/>
        <w:gridCol w:w="2938"/>
      </w:tblGrid>
      <w:tr w:rsidR="00000000" w14:paraId="6C337F80" w14:textId="77777777">
        <w:trPr>
          <w:tblHeader/>
        </w:trPr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B915BD6" w14:textId="77777777" w:rsidR="00000000" w:rsidRDefault="00000000">
            <w:pP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  <w:t>Voce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27CE394" w14:textId="77777777" w:rsidR="00000000" w:rsidRDefault="00000000">
            <w:pP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  <w:t>Valore</w:t>
            </w:r>
          </w:p>
        </w:tc>
      </w:tr>
      <w:tr w:rsidR="00000000" w14:paraId="73724ECD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EAF506F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Quota minima (clearance min)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6AD5A68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3.29 m</w:t>
            </w:r>
          </w:p>
        </w:tc>
      </w:tr>
      <w:tr w:rsidR="00000000" w14:paraId="0D09B9A2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345F49B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Quota a metà campata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DC5819A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3.29 m</w:t>
            </w:r>
          </w:p>
        </w:tc>
      </w:tr>
      <w:tr w:rsidR="00000000" w14:paraId="18A37787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923274F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Quota sicurezza mezzi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4A7E906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4.40 m</w:t>
            </w:r>
          </w:p>
        </w:tc>
      </w:tr>
      <w:tr w:rsidR="00000000" w14:paraId="260A7EC8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22D428B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Margine mezzi (min)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D5EB9CB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-1.11 m</w:t>
            </w:r>
          </w:p>
        </w:tc>
      </w:tr>
      <w:tr w:rsidR="00000000" w14:paraId="0E7A5BF7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BAE96EB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Esito complessivo vs max(target, mezzi)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3E0B486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KO (</w:t>
            </w:r>
            <w:proofErr w:type="spellStart"/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eff</w:t>
            </w:r>
            <w:proofErr w:type="spellEnd"/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=5.50 m)</w:t>
            </w:r>
          </w:p>
        </w:tc>
      </w:tr>
      <w:tr w:rsidR="00000000" w14:paraId="7C7DA3A2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726B9C6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Freccia a metà campata (vs corda tesa)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3B18664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2.91 m</w:t>
            </w:r>
          </w:p>
        </w:tc>
      </w:tr>
      <w:tr w:rsidR="00000000" w14:paraId="1ED04771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AFB810C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Lunghezza cavo calcolata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D92ABA9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19.20 m</w:t>
            </w:r>
          </w:p>
        </w:tc>
      </w:tr>
      <w:tr w:rsidR="00000000" w14:paraId="7E2D8BCB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75173BF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H (tensione orizzontale)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AD23AFB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0.13 kN</w:t>
            </w:r>
          </w:p>
        </w:tc>
      </w:tr>
      <w:tr w:rsidR="00000000" w14:paraId="121A1018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458D811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T max agli ancoraggi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F65DE9D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0.16 kN</w:t>
            </w:r>
          </w:p>
        </w:tc>
      </w:tr>
      <w:tr w:rsidR="00000000" w14:paraId="4658E6EA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CE82125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Angolo agli ancoraggi (sx/dx)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04C334D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-33.7° / 33.7°</w:t>
            </w:r>
          </w:p>
        </w:tc>
      </w:tr>
      <w:tr w:rsidR="00000000" w14:paraId="4B4C071E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B9F85F5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Punto più basso (x)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1E2F7E0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9.00 m</w:t>
            </w:r>
          </w:p>
        </w:tc>
      </w:tr>
    </w:tbl>
    <w:p w14:paraId="3EB9F353" w14:textId="77777777" w:rsidR="00000000" w:rsidRDefault="00000000">
      <w:pPr>
        <w:pStyle w:val="Titolo2"/>
        <w:rPr>
          <w:rFonts w:ascii="Calibri" w:eastAsia="Times New Roman" w:hAnsi="Calibri" w:cs="Calibri"/>
          <w:color w:val="111827"/>
        </w:rPr>
      </w:pPr>
      <w:r>
        <w:rPr>
          <w:rFonts w:ascii="Calibri" w:eastAsia="Times New Roman" w:hAnsi="Calibri" w:cs="Calibri"/>
          <w:color w:val="111827"/>
        </w:rPr>
        <w:lastRenderedPageBreak/>
        <w:t>Schema pali + curva cavo (quote in metri) + mezzo in transito</w:t>
      </w:r>
    </w:p>
    <w:p w14:paraId="7EB8806E" w14:textId="77777777" w:rsidR="00000000" w:rsidRDefault="00000000">
      <w:pPr>
        <w:divId w:val="1565028298"/>
        <w:rPr>
          <w:rFonts w:ascii="Calibri" w:eastAsia="Times New Roman" w:hAnsi="Calibri" w:cs="Calibri"/>
          <w:color w:val="111827"/>
        </w:rPr>
      </w:pPr>
      <w:r>
        <w:rPr>
          <w:rFonts w:ascii="Calibri" w:eastAsia="Times New Roman" w:hAnsi="Calibri" w:cs="Calibri"/>
          <w:noProof/>
          <w:color w:val="111827"/>
        </w:rPr>
        <w:drawing>
          <wp:inline distT="0" distB="0" distL="0" distR="0" wp14:anchorId="222F4D05" wp14:editId="7FE19699">
            <wp:extent cx="5742214" cy="2009775"/>
            <wp:effectExtent l="0" t="0" r="0" b="0"/>
            <wp:docPr id="1" name="Immagine 1" descr="Schema quo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ma quotat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447" cy="201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3EE88" w14:textId="77777777" w:rsidR="00000000" w:rsidRDefault="00000000">
      <w:pPr>
        <w:pStyle w:val="small"/>
        <w:spacing w:before="90" w:beforeAutospacing="0" w:after="90" w:afterAutospacing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Curva: </w:t>
      </w:r>
      <w:r>
        <w:rPr>
          <w:rFonts w:ascii="Calibri" w:hAnsi="Calibri" w:cs="Calibri"/>
          <w:b/>
          <w:bCs/>
        </w:rPr>
        <w:t>blu</w:t>
      </w:r>
      <w:r>
        <w:rPr>
          <w:rFonts w:ascii="Calibri" w:hAnsi="Calibri" w:cs="Calibri"/>
        </w:rPr>
        <w:t xml:space="preserve"> sopra max(target, mezzi), </w:t>
      </w:r>
      <w:r>
        <w:rPr>
          <w:rFonts w:ascii="Calibri" w:hAnsi="Calibri" w:cs="Calibri"/>
          <w:b/>
          <w:bCs/>
        </w:rPr>
        <w:t>rosso</w:t>
      </w:r>
      <w:r>
        <w:rPr>
          <w:rFonts w:ascii="Calibri" w:hAnsi="Calibri" w:cs="Calibri"/>
        </w:rPr>
        <w:t xml:space="preserve"> sotto. Linee: </w:t>
      </w:r>
      <w:r>
        <w:rPr>
          <w:rFonts w:ascii="Calibri" w:hAnsi="Calibri" w:cs="Calibri"/>
          <w:b/>
          <w:bCs/>
        </w:rPr>
        <w:t>verde</w:t>
      </w:r>
      <w:r>
        <w:rPr>
          <w:rFonts w:ascii="Calibri" w:hAnsi="Calibri" w:cs="Calibri"/>
        </w:rPr>
        <w:t xml:space="preserve"> target, </w:t>
      </w:r>
      <w:r>
        <w:rPr>
          <w:rFonts w:ascii="Calibri" w:hAnsi="Calibri" w:cs="Calibri"/>
          <w:b/>
          <w:bCs/>
        </w:rPr>
        <w:t>arancione</w:t>
      </w:r>
      <w:r>
        <w:rPr>
          <w:rFonts w:ascii="Calibri" w:hAnsi="Calibri" w:cs="Calibri"/>
        </w:rPr>
        <w:t xml:space="preserve"> quota sicurezza mezzi. </w:t>
      </w:r>
    </w:p>
    <w:p w14:paraId="0882808C" w14:textId="77777777" w:rsidR="00000000" w:rsidRDefault="00000000">
      <w:pPr>
        <w:pStyle w:val="Titolo2"/>
        <w:rPr>
          <w:rFonts w:ascii="Calibri" w:eastAsia="Times New Roman" w:hAnsi="Calibri" w:cs="Calibri"/>
          <w:color w:val="111827"/>
        </w:rPr>
      </w:pPr>
      <w:r>
        <w:rPr>
          <w:rFonts w:ascii="Calibri" w:eastAsia="Times New Roman" w:hAnsi="Calibri" w:cs="Calibri"/>
          <w:color w:val="111827"/>
        </w:rPr>
        <w:t>Tabella punti (campionamento)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7"/>
        <w:gridCol w:w="1269"/>
        <w:gridCol w:w="1216"/>
        <w:gridCol w:w="2970"/>
        <w:gridCol w:w="2820"/>
      </w:tblGrid>
      <w:tr w:rsidR="00000000" w14:paraId="543176C9" w14:textId="77777777">
        <w:trPr>
          <w:tblHeader/>
        </w:trPr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18A23A0" w14:textId="77777777" w:rsidR="00000000" w:rsidRDefault="00000000">
            <w:pP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  <w:t>Punto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B855D68" w14:textId="77777777" w:rsidR="00000000" w:rsidRDefault="00000000">
            <w:pP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  <w:t>x (m)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65D4608" w14:textId="77777777" w:rsidR="00000000" w:rsidRDefault="00000000">
            <w:pP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  <w:t>y (m)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3548670" w14:textId="77777777" w:rsidR="00000000" w:rsidRDefault="00000000">
            <w:pP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  <w:t>Quota libera (m)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CB62EE2" w14:textId="77777777" w:rsidR="00000000" w:rsidRDefault="00000000">
            <w:pP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111827"/>
                <w:sz w:val="21"/>
                <w:szCs w:val="21"/>
              </w:rPr>
              <w:t>Tensione T (kN)</w:t>
            </w:r>
          </w:p>
        </w:tc>
      </w:tr>
      <w:tr w:rsidR="00000000" w14:paraId="49D4DB95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8A6CFF8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A (sx)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285137F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0.00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6499DAB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6.20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1327B3F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6.20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8AEED5D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0.16</w:t>
            </w:r>
          </w:p>
        </w:tc>
      </w:tr>
      <w:tr w:rsidR="00000000" w14:paraId="65409B5A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5F8B1F5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10%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0CFBAC7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1.80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C3D35AB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5.13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3409EA3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5.13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112B1ED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0.15</w:t>
            </w:r>
          </w:p>
        </w:tc>
      </w:tr>
      <w:tr w:rsidR="00000000" w14:paraId="2B26E9C3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A94A5C2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20%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3A7EA0E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3.60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BCAE830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4.32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23A4FC1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4.32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212828B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0.14</w:t>
            </w:r>
          </w:p>
        </w:tc>
      </w:tr>
      <w:tr w:rsidR="00000000" w14:paraId="5E9DDB94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EE29A76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30%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64C5252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5.40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8FEE922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3.74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64292EB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3.74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30B2BD9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0.14</w:t>
            </w:r>
          </w:p>
        </w:tc>
      </w:tr>
      <w:tr w:rsidR="00000000" w14:paraId="52B94E0C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8FD9C00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40%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45697AC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7.20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9057BFF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3.40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272CFAA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3.40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995610E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0.13</w:t>
            </w:r>
          </w:p>
        </w:tc>
      </w:tr>
      <w:tr w:rsidR="00000000" w14:paraId="3F92E45A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9F3F4C8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50%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F026F01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9.00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B6944BD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3.29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07EFC86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3.29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2AA6FE1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0.13</w:t>
            </w:r>
          </w:p>
        </w:tc>
      </w:tr>
      <w:tr w:rsidR="00000000" w14:paraId="629EA381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14F33D4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60%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6840B67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10.80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2B661E3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3.40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9D5FCE2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3.40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1534584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0.13</w:t>
            </w:r>
          </w:p>
        </w:tc>
      </w:tr>
      <w:tr w:rsidR="00000000" w14:paraId="431AE89A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AF381CC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70%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AC76B90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12.60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F766846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3.74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C8B3418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3.74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35A87DD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0.14</w:t>
            </w:r>
          </w:p>
        </w:tc>
      </w:tr>
      <w:tr w:rsidR="00000000" w14:paraId="0A8159CA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A5A2213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80%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EDA33B4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14.40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3FE6385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4.32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13CCB26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4.32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44A1E82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0.14</w:t>
            </w:r>
          </w:p>
        </w:tc>
      </w:tr>
      <w:tr w:rsidR="00000000" w14:paraId="0F382873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F5E57D4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90%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15C1166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16.20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4141E11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5.13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2D24BDE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5.13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8B552D8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0.15</w:t>
            </w:r>
          </w:p>
        </w:tc>
      </w:tr>
      <w:tr w:rsidR="00000000" w14:paraId="101120FD" w14:textId="77777777"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874808B" w14:textId="77777777" w:rsidR="00000000" w:rsidRDefault="00000000">
            <w:pP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B (dx)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8743A40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18.00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DEB7681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6.20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D2DF0C2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6.20</w:t>
            </w:r>
          </w:p>
        </w:tc>
        <w:tc>
          <w:tcPr>
            <w:tcW w:w="0" w:type="auto"/>
            <w:tcBorders>
              <w:top w:val="single" w:sz="6" w:space="0" w:color="E5EAF2"/>
              <w:left w:val="single" w:sz="6" w:space="0" w:color="E5EAF2"/>
              <w:bottom w:val="single" w:sz="6" w:space="0" w:color="E5EAF2"/>
              <w:right w:val="single" w:sz="6" w:space="0" w:color="E5EAF2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679F74E" w14:textId="77777777" w:rsidR="00000000" w:rsidRDefault="00000000">
            <w:pPr>
              <w:jc w:val="right"/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color w:val="111827"/>
                <w:sz w:val="21"/>
                <w:szCs w:val="21"/>
              </w:rPr>
              <w:t>0.16</w:t>
            </w:r>
          </w:p>
        </w:tc>
      </w:tr>
    </w:tbl>
    <w:p w14:paraId="7C2B3F7B" w14:textId="77777777" w:rsidR="009A31BA" w:rsidRDefault="00000000">
      <w:pPr>
        <w:shd w:val="clear" w:color="auto" w:fill="FFF7ED"/>
        <w:divId w:val="2035033666"/>
        <w:rPr>
          <w:rFonts w:ascii="Calibri" w:eastAsia="Times New Roman" w:hAnsi="Calibri" w:cs="Calibri"/>
          <w:color w:val="6B3A06"/>
          <w:sz w:val="21"/>
          <w:szCs w:val="21"/>
        </w:rPr>
      </w:pPr>
      <w:r>
        <w:rPr>
          <w:rFonts w:ascii="Calibri" w:eastAsia="Times New Roman" w:hAnsi="Calibri" w:cs="Calibri"/>
          <w:b/>
          <w:bCs/>
          <w:color w:val="6B3A06"/>
          <w:sz w:val="21"/>
          <w:szCs w:val="21"/>
        </w:rPr>
        <w:t>Avvertenza:</w:t>
      </w:r>
      <w:r>
        <w:rPr>
          <w:rFonts w:ascii="Calibri" w:eastAsia="Times New Roman" w:hAnsi="Calibri" w:cs="Calibri"/>
          <w:color w:val="6B3A06"/>
          <w:sz w:val="21"/>
          <w:szCs w:val="21"/>
        </w:rPr>
        <w:t xml:space="preserve"> modello statico semplificato. Non include elasticità, temperatura, vento/ghiaccio dinamico, carichi concentrati, cedimenti dei sostegni/ancoraggi. Verificare sempre procedure aziendali e normative applicabili. </w:t>
      </w:r>
    </w:p>
    <w:sectPr w:rsidR="009A31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96"/>
    <w:rsid w:val="001E4696"/>
    <w:rsid w:val="00464FD7"/>
    <w:rsid w:val="009A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229FA"/>
  <w15:chartTrackingRefBased/>
  <w15:docId w15:val="{42B2DA85-E869-4053-81BB-AA879502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after="120"/>
      <w:outlineLvl w:val="0"/>
    </w:pPr>
    <w:rPr>
      <w:b/>
      <w:bCs/>
      <w:kern w:val="36"/>
      <w:sz w:val="36"/>
      <w:szCs w:val="36"/>
    </w:rPr>
  </w:style>
  <w:style w:type="paragraph" w:styleId="Titolo2">
    <w:name w:val="heading 2"/>
    <w:basedOn w:val="Normale"/>
    <w:link w:val="Titolo2Carattere"/>
    <w:uiPriority w:val="9"/>
    <w:qFormat/>
    <w:pPr>
      <w:spacing w:before="270" w:after="90"/>
      <w:outlineLvl w:val="1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Normale"/>
    <w:pPr>
      <w:spacing w:before="90" w:after="90"/>
    </w:pPr>
  </w:style>
  <w:style w:type="paragraph" w:styleId="NormaleWeb">
    <w:name w:val="Normal (Web)"/>
    <w:basedOn w:val="Normale"/>
    <w:uiPriority w:val="99"/>
    <w:semiHidden/>
    <w:unhideWhenUsed/>
    <w:pPr>
      <w:spacing w:before="90" w:after="90"/>
    </w:pPr>
  </w:style>
  <w:style w:type="paragraph" w:customStyle="1" w:styleId="meta">
    <w:name w:val="meta"/>
    <w:basedOn w:val="Normale"/>
    <w:pPr>
      <w:spacing w:before="100" w:beforeAutospacing="1" w:after="150"/>
    </w:pPr>
    <w:rPr>
      <w:color w:val="475569"/>
      <w:sz w:val="21"/>
      <w:szCs w:val="21"/>
    </w:rPr>
  </w:style>
  <w:style w:type="paragraph" w:customStyle="1" w:styleId="callout">
    <w:name w:val="callout"/>
    <w:basedOn w:val="Normale"/>
    <w:pPr>
      <w:pBdr>
        <w:top w:val="single" w:sz="6" w:space="8" w:color="F1C27D"/>
        <w:left w:val="single" w:sz="6" w:space="9" w:color="F1C27D"/>
        <w:bottom w:val="single" w:sz="6" w:space="8" w:color="F1C27D"/>
        <w:right w:val="single" w:sz="6" w:space="9" w:color="F1C27D"/>
      </w:pBdr>
      <w:shd w:val="clear" w:color="auto" w:fill="FFF7ED"/>
      <w:spacing w:before="150" w:after="100" w:afterAutospacing="1"/>
    </w:pPr>
    <w:rPr>
      <w:color w:val="6B3A06"/>
      <w:sz w:val="21"/>
      <w:szCs w:val="21"/>
    </w:rPr>
  </w:style>
  <w:style w:type="paragraph" w:customStyle="1" w:styleId="imgwrap">
    <w:name w:val="imgwrap"/>
    <w:basedOn w:val="Normale"/>
    <w:pPr>
      <w:pBdr>
        <w:top w:val="single" w:sz="6" w:space="6" w:color="E5EAF2"/>
        <w:left w:val="single" w:sz="6" w:space="6" w:color="E5EAF2"/>
        <w:bottom w:val="single" w:sz="6" w:space="6" w:color="E5EAF2"/>
        <w:right w:val="single" w:sz="6" w:space="6" w:color="E5EAF2"/>
      </w:pBdr>
      <w:spacing w:before="150"/>
    </w:pPr>
  </w:style>
  <w:style w:type="paragraph" w:customStyle="1" w:styleId="small">
    <w:name w:val="small"/>
    <w:basedOn w:val="Normale"/>
    <w:pPr>
      <w:spacing w:before="100" w:beforeAutospacing="1" w:after="100" w:afterAutospacing="1"/>
    </w:pPr>
    <w:rPr>
      <w:color w:val="475569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028298">
      <w:marLeft w:val="0"/>
      <w:marRight w:val="0"/>
      <w:marTop w:val="150"/>
      <w:marBottom w:val="0"/>
      <w:divBdr>
        <w:top w:val="single" w:sz="6" w:space="6" w:color="E5EAF2"/>
        <w:left w:val="single" w:sz="6" w:space="6" w:color="E5EAF2"/>
        <w:bottom w:val="single" w:sz="6" w:space="6" w:color="E5EAF2"/>
        <w:right w:val="single" w:sz="6" w:space="6" w:color="E5EAF2"/>
      </w:divBdr>
    </w:div>
    <w:div w:id="177150628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3666">
      <w:marLeft w:val="0"/>
      <w:marRight w:val="0"/>
      <w:marTop w:val="150"/>
      <w:marBottom w:val="0"/>
      <w:divBdr>
        <w:top w:val="single" w:sz="6" w:space="8" w:color="F1C27D"/>
        <w:left w:val="single" w:sz="6" w:space="9" w:color="F1C27D"/>
        <w:bottom w:val="single" w:sz="6" w:space="8" w:color="F1C27D"/>
        <w:right w:val="single" w:sz="6" w:space="9" w:color="F1C27D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CableSafe — Report</dc:title>
  <dc:subject/>
  <dc:creator>PAOLO BENNI</dc:creator>
  <cp:keywords/>
  <dc:description/>
  <cp:lastModifiedBy>PAOLO BENNI</cp:lastModifiedBy>
  <cp:revision>2</cp:revision>
  <dcterms:created xsi:type="dcterms:W3CDTF">2026-02-22T15:29:00Z</dcterms:created>
  <dcterms:modified xsi:type="dcterms:W3CDTF">2026-02-22T15:29:00Z</dcterms:modified>
</cp:coreProperties>
</file>