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392813472"/>
        <w:docPartObj>
          <w:docPartGallery w:val="Cover Pages"/>
          <w:docPartUnique/>
        </w:docPartObj>
      </w:sdtPr>
      <w:sdtContent>
        <w:p w14:paraId="7804C320" w14:textId="100D964C" w:rsidR="00DC7C25" w:rsidRDefault="00DC7C25"/>
        <w:p w14:paraId="5E595634" w14:textId="4934F8FB" w:rsidR="00DC7C25" w:rsidRDefault="00DC7C25">
          <w:r>
            <w:rPr>
              <w:noProof/>
            </w:rPr>
            <w:pict w14:anchorId="010D5218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31" o:spid="_x0000_s1027" type="#_x0000_t202" style="position:absolute;margin-left:93.75pt;margin-top:454.5pt;width:451.9pt;height:346.4pt;z-index:251660288;visibility:visible;mso-height-percent:350;mso-left-percent:77;mso-top-percent:540;mso-wrap-distance-left:14.4pt;mso-wrap-distance-top:0;mso-wrap-distance-right:14.4pt;mso-wrap-distance-bottom:0;mso-position-horizontal-relative:margin;mso-position-vertical-relative:page;mso-height-percent:350;mso-left-percent:77;mso-top-percent:54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" filled="f" stroked="f" strokeweight=".5pt">
                <v:textbox style="mso-fit-shape-to-text:t" inset="0,0,0,0">
                  <w:txbxContent>
                    <w:p w14:paraId="3424774C" w14:textId="64128B21" w:rsidR="00DC7C25" w:rsidRPr="00DC7C25" w:rsidRDefault="00DC7C25">
                      <w:pPr>
                        <w:pStyle w:val="Nessunaspaziatura"/>
                        <w:spacing w:before="40" w:after="560" w:line="216" w:lineRule="auto"/>
                        <w:rPr>
                          <w:b/>
                          <w:bCs/>
                          <w:color w:val="156082" w:themeColor="accent1"/>
                          <w:sz w:val="96"/>
                          <w:szCs w:val="96"/>
                        </w:rPr>
                      </w:pPr>
                      <w:sdt>
                        <w:sdtPr>
                          <w:rPr>
                            <w:b/>
                            <w:bCs/>
                            <w:sz w:val="96"/>
                            <w:szCs w:val="96"/>
                          </w:rPr>
                          <w:alias w:val="Titolo"/>
                          <w:tag w:val=""/>
                          <w:id w:val="151731938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r>
                            <w:rPr>
                              <w:b/>
                              <w:bCs/>
                              <w:sz w:val="96"/>
                              <w:szCs w:val="96"/>
                            </w:rPr>
                            <w:t>Appendici</w:t>
                          </w:r>
                          <w:r w:rsidRPr="00DC7C25">
                            <w:rPr>
                              <w:b/>
                              <w:bCs/>
                              <w:sz w:val="96"/>
                              <w:szCs w:val="96"/>
                            </w:rPr>
                            <w:t xml:space="preserve"> della UNI EN 689:2019</w:t>
                          </w:r>
                        </w:sdtContent>
                      </w:sdt>
                    </w:p>
                  </w:txbxContent>
                </v:textbox>
                <w10:wrap type="square" anchorx="margin" anchory="page"/>
              </v:shape>
            </w:pict>
          </w:r>
          <w:r>
            <w:rPr>
              <w:noProof/>
            </w:rPr>
            <w:pict w14:anchorId="3C97923A">
              <v:rect id="Rettangolo 132" o:spid="_x0000_s1026" style="position:absolute;margin-left:-4.4pt;margin-top:0;width:46.8pt;height:77.75pt;z-index:251659264;visibility:visible;mso-wrap-style:square;mso-width-percent:76;mso-height-percent:98;mso-top-percent:23;mso-wrap-distance-left:9pt;mso-wrap-distance-top:0;mso-wrap-distance-right:9pt;mso-wrap-distance-bottom:0;mso-position-horizontal:right;mso-position-horizontal-relative:margin;mso-position-vertical-relative:page;mso-width-percent:76;mso-height-percent:98;mso-top-percent:2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" fillcolor="#156082 [3204]" stroked="f" strokeweight="1pt">
                <o:lock v:ext="edit" aspectratio="t"/>
                <v:textbox inset="3.6pt,,3.6pt">
                  <w:txbxContent>
                    <w:p w14:paraId="1391B03F" w14:textId="2780F2B8" w:rsidR="00DC7C25" w:rsidRDefault="00DC7C25">
                      <w:pPr>
                        <w:pStyle w:val="Nessunaspaziatura"/>
                        <w:jc w:val="right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rect>
            </w:pict>
          </w:r>
          <w:r>
            <w:br w:type="page"/>
          </w:r>
        </w:p>
      </w:sdtContent>
    </w:sdt>
    <w:p w14:paraId="12E44CF6" w14:textId="26A68C19" w:rsidR="00DC7C25" w:rsidRPr="00DC7C25" w:rsidRDefault="00DC7C25" w:rsidP="00DC7C2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lastRenderedPageBreak/>
        <w:t>Quadro riepilogativo delle appendici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10"/>
        <w:gridCol w:w="3783"/>
        <w:gridCol w:w="4761"/>
      </w:tblGrid>
      <w:tr w:rsidR="00DC7C25" w:rsidRPr="00DC7C25" w14:paraId="1CE9EF5D" w14:textId="77777777" w:rsidTr="00DC7C25">
        <w:tc>
          <w:tcPr>
            <w:tcW w:w="0" w:type="auto"/>
            <w:hideMark/>
          </w:tcPr>
          <w:p w14:paraId="5B693409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Appendice</w:t>
            </w:r>
          </w:p>
        </w:tc>
        <w:tc>
          <w:tcPr>
            <w:tcW w:w="0" w:type="auto"/>
            <w:hideMark/>
          </w:tcPr>
          <w:p w14:paraId="6DFE1FB9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Argomento</w:t>
            </w:r>
          </w:p>
        </w:tc>
        <w:tc>
          <w:tcPr>
            <w:tcW w:w="0" w:type="auto"/>
            <w:hideMark/>
          </w:tcPr>
          <w:p w14:paraId="4913EFF9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Funzione principale</w:t>
            </w:r>
          </w:p>
        </w:tc>
      </w:tr>
      <w:tr w:rsidR="00DC7C25" w:rsidRPr="00DC7C25" w14:paraId="7EE9331C" w14:textId="77777777" w:rsidTr="00DC7C25">
        <w:tc>
          <w:tcPr>
            <w:tcW w:w="0" w:type="auto"/>
            <w:hideMark/>
          </w:tcPr>
          <w:p w14:paraId="55907656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</w:t>
            </w:r>
          </w:p>
        </w:tc>
        <w:tc>
          <w:tcPr>
            <w:tcW w:w="0" w:type="auto"/>
            <w:hideMark/>
          </w:tcPr>
          <w:p w14:paraId="221899E2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Approcci alla valutazione in differenti condizioni di lavoro</w:t>
            </w:r>
          </w:p>
        </w:tc>
        <w:tc>
          <w:tcPr>
            <w:tcW w:w="0" w:type="auto"/>
            <w:hideMark/>
          </w:tcPr>
          <w:p w14:paraId="24D4485F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Orientare la scelta della strategia in base alla variabilità e alla tipologia del processo</w:t>
            </w:r>
          </w:p>
        </w:tc>
      </w:tr>
      <w:tr w:rsidR="00DC7C25" w:rsidRPr="00DC7C25" w14:paraId="1AD83AD4" w14:textId="77777777" w:rsidTr="00DC7C25">
        <w:tc>
          <w:tcPr>
            <w:tcW w:w="0" w:type="auto"/>
            <w:hideMark/>
          </w:tcPr>
          <w:p w14:paraId="535AA7C4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</w:t>
            </w:r>
          </w:p>
        </w:tc>
        <w:tc>
          <w:tcPr>
            <w:tcW w:w="0" w:type="auto"/>
            <w:hideMark/>
          </w:tcPr>
          <w:p w14:paraId="57E2E7F0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Valori limite utilizzabili per la verifica di conformità</w:t>
            </w:r>
          </w:p>
        </w:tc>
        <w:tc>
          <w:tcPr>
            <w:tcW w:w="0" w:type="auto"/>
            <w:hideMark/>
          </w:tcPr>
          <w:p w14:paraId="36E8C4F2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Chiarire quali limiti possono essere impiegati e come selezionarli</w:t>
            </w:r>
          </w:p>
        </w:tc>
      </w:tr>
      <w:tr w:rsidR="00DC7C25" w:rsidRPr="00DC7C25" w14:paraId="58352539" w14:textId="77777777" w:rsidTr="00DC7C25">
        <w:tc>
          <w:tcPr>
            <w:tcW w:w="0" w:type="auto"/>
            <w:hideMark/>
          </w:tcPr>
          <w:p w14:paraId="7455925B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</w:t>
            </w:r>
          </w:p>
        </w:tc>
        <w:tc>
          <w:tcPr>
            <w:tcW w:w="0" w:type="auto"/>
            <w:hideMark/>
          </w:tcPr>
          <w:p w14:paraId="11DCA7DF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Esposizione contemporanea a più agenti chimici</w:t>
            </w:r>
          </w:p>
        </w:tc>
        <w:tc>
          <w:tcPr>
            <w:tcW w:w="0" w:type="auto"/>
            <w:hideMark/>
          </w:tcPr>
          <w:p w14:paraId="5920BE66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Valutare miscele ed effetti combinati</w:t>
            </w:r>
          </w:p>
        </w:tc>
      </w:tr>
      <w:tr w:rsidR="00DC7C25" w:rsidRPr="00DC7C25" w14:paraId="49859B93" w14:textId="77777777" w:rsidTr="00DC7C25">
        <w:tc>
          <w:tcPr>
            <w:tcW w:w="0" w:type="auto"/>
            <w:hideMark/>
          </w:tcPr>
          <w:p w14:paraId="09E1D134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</w:t>
            </w:r>
          </w:p>
        </w:tc>
        <w:tc>
          <w:tcPr>
            <w:tcW w:w="0" w:type="auto"/>
            <w:hideMark/>
          </w:tcPr>
          <w:p w14:paraId="37237508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Profilo di esposizione e durata del campionamento</w:t>
            </w:r>
          </w:p>
        </w:tc>
        <w:tc>
          <w:tcPr>
            <w:tcW w:w="0" w:type="auto"/>
            <w:hideMark/>
          </w:tcPr>
          <w:p w14:paraId="664D9623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Stabilire tempi e modalità rappresentative di misura</w:t>
            </w:r>
          </w:p>
        </w:tc>
      </w:tr>
      <w:tr w:rsidR="00DC7C25" w:rsidRPr="00DC7C25" w14:paraId="0ACFB85B" w14:textId="77777777" w:rsidTr="00DC7C25">
        <w:tc>
          <w:tcPr>
            <w:tcW w:w="0" w:type="auto"/>
            <w:hideMark/>
          </w:tcPr>
          <w:p w14:paraId="25AE2E98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</w:t>
            </w:r>
          </w:p>
        </w:tc>
        <w:tc>
          <w:tcPr>
            <w:tcW w:w="0" w:type="auto"/>
            <w:hideMark/>
          </w:tcPr>
          <w:p w14:paraId="263E4F0B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Distribuzione dei risultati ed esposizioni eccezionali nel SEG</w:t>
            </w:r>
          </w:p>
        </w:tc>
        <w:tc>
          <w:tcPr>
            <w:tcW w:w="0" w:type="auto"/>
            <w:hideMark/>
          </w:tcPr>
          <w:p w14:paraId="3F6B19F6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Validare i gruppi di esposizione e investigare dati anomali</w:t>
            </w:r>
          </w:p>
        </w:tc>
      </w:tr>
      <w:tr w:rsidR="00DC7C25" w:rsidRPr="00DC7C25" w14:paraId="4BC46842" w14:textId="77777777" w:rsidTr="00DC7C25">
        <w:tc>
          <w:tcPr>
            <w:tcW w:w="0" w:type="auto"/>
            <w:hideMark/>
          </w:tcPr>
          <w:p w14:paraId="5DE02132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7A666675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statistica della conformità</w:t>
            </w:r>
          </w:p>
        </w:tc>
        <w:tc>
          <w:tcPr>
            <w:tcW w:w="0" w:type="auto"/>
            <w:hideMark/>
          </w:tcPr>
          <w:p w14:paraId="45759AE7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Applicare il test statistico e interpretarne gli esiti</w:t>
            </w:r>
          </w:p>
        </w:tc>
      </w:tr>
      <w:tr w:rsidR="00DC7C25" w:rsidRPr="00DC7C25" w14:paraId="46EAE0B3" w14:textId="77777777" w:rsidTr="00DC7C25">
        <w:tc>
          <w:tcPr>
            <w:tcW w:w="0" w:type="auto"/>
            <w:hideMark/>
          </w:tcPr>
          <w:p w14:paraId="48E08BBC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695D8A61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Turni di lavoro superiori a otto ore</w:t>
            </w:r>
          </w:p>
        </w:tc>
        <w:tc>
          <w:tcPr>
            <w:tcW w:w="0" w:type="auto"/>
            <w:hideMark/>
          </w:tcPr>
          <w:p w14:paraId="44929855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Gestire esposizioni riferite a turni prolungati</w:t>
            </w:r>
          </w:p>
        </w:tc>
      </w:tr>
      <w:tr w:rsidR="00DC7C25" w:rsidRPr="00DC7C25" w14:paraId="28FD037A" w14:textId="77777777" w:rsidTr="00DC7C25">
        <w:tc>
          <w:tcPr>
            <w:tcW w:w="0" w:type="auto"/>
            <w:hideMark/>
          </w:tcPr>
          <w:p w14:paraId="3BBB1B7A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</w:t>
            </w:r>
          </w:p>
        </w:tc>
        <w:tc>
          <w:tcPr>
            <w:tcW w:w="0" w:type="auto"/>
            <w:hideMark/>
          </w:tcPr>
          <w:p w14:paraId="1419F91B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Risultati inferiori al limite di quantificazione</w:t>
            </w:r>
          </w:p>
        </w:tc>
        <w:tc>
          <w:tcPr>
            <w:tcW w:w="0" w:type="auto"/>
            <w:hideMark/>
          </w:tcPr>
          <w:p w14:paraId="437635DC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Trattare correttamente i dati censurati</w:t>
            </w:r>
          </w:p>
        </w:tc>
      </w:tr>
      <w:tr w:rsidR="00DC7C25" w:rsidRPr="00DC7C25" w14:paraId="233175A0" w14:textId="77777777" w:rsidTr="00DC7C25">
        <w:tc>
          <w:tcPr>
            <w:tcW w:w="0" w:type="auto"/>
            <w:hideMark/>
          </w:tcPr>
          <w:p w14:paraId="0D7B2EE6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</w:t>
            </w:r>
          </w:p>
        </w:tc>
        <w:tc>
          <w:tcPr>
            <w:tcW w:w="0" w:type="auto"/>
            <w:hideMark/>
          </w:tcPr>
          <w:p w14:paraId="49C2DD49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Intervallo delle misurazioni periodiche</w:t>
            </w:r>
          </w:p>
        </w:tc>
        <w:tc>
          <w:tcPr>
            <w:tcW w:w="0" w:type="auto"/>
            <w:hideMark/>
          </w:tcPr>
          <w:p w14:paraId="53B0080B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Programmare le campagne successive</w:t>
            </w:r>
          </w:p>
        </w:tc>
      </w:tr>
    </w:tbl>
    <w:p w14:paraId="3B7A369E" w14:textId="77777777" w:rsidR="00DC7C25" w:rsidRPr="00DC7C25" w:rsidRDefault="00DC7C25" w:rsidP="00DC7C2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64317F5">
          <v:rect id="_x0000_i1025" style="width:0;height:1.5pt" o:hralign="center" o:hrstd="t" o:hr="t" fillcolor="#a0a0a0" stroked="f"/>
        </w:pict>
      </w:r>
    </w:p>
    <w:p w14:paraId="5A8E2DC7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Appendice A – Approcci alla valutazione in differenti condizioni di lavoro</w:t>
      </w:r>
    </w:p>
    <w:p w14:paraId="1B7F1817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Finalità</w:t>
      </w:r>
    </w:p>
    <w:p w14:paraId="75CBFA4D" w14:textId="77777777" w:rsidR="00DC7C25" w:rsidRPr="00DC7C25" w:rsidRDefault="00DC7C25" w:rsidP="00DC7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L’Appendice A supporta il valutatore nella scelta dell’approccio più adatto in funzione delle caratteristiche del processo e dell’esposizione.</w:t>
      </w:r>
    </w:p>
    <w:p w14:paraId="2D4E54E9" w14:textId="77777777" w:rsidR="00DC7C25" w:rsidRPr="00DC7C25" w:rsidRDefault="00DC7C25" w:rsidP="00DC7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valutazione non deve essere identica per tutte le attività. Un processo continuo, automatizzato e stabile richiede una strategia diversa rispetto a una lavorazione manuale, discontinua, stagionale o caratterizzata da frequenti variazioni.</w:t>
      </w:r>
    </w:p>
    <w:p w14:paraId="311C28B7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Principali condizioni da distinguere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72"/>
        <w:gridCol w:w="3562"/>
        <w:gridCol w:w="3520"/>
      </w:tblGrid>
      <w:tr w:rsidR="00DC7C25" w:rsidRPr="00DC7C25" w14:paraId="0CB0AB7B" w14:textId="77777777" w:rsidTr="00DC7C25">
        <w:tc>
          <w:tcPr>
            <w:tcW w:w="0" w:type="auto"/>
            <w:hideMark/>
          </w:tcPr>
          <w:p w14:paraId="2052C58E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Condizione di lavoro</w:t>
            </w:r>
          </w:p>
        </w:tc>
        <w:tc>
          <w:tcPr>
            <w:tcW w:w="0" w:type="auto"/>
            <w:hideMark/>
          </w:tcPr>
          <w:p w14:paraId="2271A098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Caratteristiche</w:t>
            </w:r>
          </w:p>
        </w:tc>
        <w:tc>
          <w:tcPr>
            <w:tcW w:w="0" w:type="auto"/>
            <w:hideMark/>
          </w:tcPr>
          <w:p w14:paraId="7C2AB00C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Approccio consigliato</w:t>
            </w:r>
          </w:p>
        </w:tc>
      </w:tr>
      <w:tr w:rsidR="00DC7C25" w:rsidRPr="00DC7C25" w14:paraId="0E8E7014" w14:textId="77777777" w:rsidTr="00DC7C25">
        <w:tc>
          <w:tcPr>
            <w:tcW w:w="0" w:type="auto"/>
            <w:hideMark/>
          </w:tcPr>
          <w:p w14:paraId="70AF4F8B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Processo continuo e stabile</w:t>
            </w:r>
          </w:p>
        </w:tc>
        <w:tc>
          <w:tcPr>
            <w:tcW w:w="0" w:type="auto"/>
            <w:hideMark/>
          </w:tcPr>
          <w:p w14:paraId="108B7ABD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Parametri costanti, poche variazioni, impianti automatizzati</w:t>
            </w:r>
          </w:p>
        </w:tc>
        <w:tc>
          <w:tcPr>
            <w:tcW w:w="0" w:type="auto"/>
            <w:hideMark/>
          </w:tcPr>
          <w:p w14:paraId="51F06639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Campionamenti distribuiti su giornate differenti per confermare la stabilità</w:t>
            </w:r>
          </w:p>
        </w:tc>
      </w:tr>
      <w:tr w:rsidR="00DC7C25" w:rsidRPr="00DC7C25" w14:paraId="2F7A63D2" w14:textId="77777777" w:rsidTr="00DC7C25">
        <w:tc>
          <w:tcPr>
            <w:tcW w:w="0" w:type="auto"/>
            <w:hideMark/>
          </w:tcPr>
          <w:p w14:paraId="096E5ACD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Processo discontinuo</w:t>
            </w:r>
          </w:p>
        </w:tc>
        <w:tc>
          <w:tcPr>
            <w:tcW w:w="0" w:type="auto"/>
            <w:hideMark/>
          </w:tcPr>
          <w:p w14:paraId="699E3267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Alternanza di fasi con livelli differenti</w:t>
            </w:r>
          </w:p>
        </w:tc>
        <w:tc>
          <w:tcPr>
            <w:tcW w:w="0" w:type="auto"/>
            <w:hideMark/>
          </w:tcPr>
          <w:p w14:paraId="750081A4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Campionamento per fasi e ricostruzione dell’esposizione ponderata</w:t>
            </w:r>
          </w:p>
        </w:tc>
      </w:tr>
      <w:tr w:rsidR="00DC7C25" w:rsidRPr="00DC7C25" w14:paraId="6F91EF8C" w14:textId="77777777" w:rsidTr="00DC7C25">
        <w:tc>
          <w:tcPr>
            <w:tcW w:w="0" w:type="auto"/>
            <w:hideMark/>
          </w:tcPr>
          <w:p w14:paraId="055430DB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Attività breve e ripetitiva</w:t>
            </w:r>
          </w:p>
        </w:tc>
        <w:tc>
          <w:tcPr>
            <w:tcW w:w="0" w:type="auto"/>
            <w:hideMark/>
          </w:tcPr>
          <w:p w14:paraId="09E2F291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Picchi ricorrenti di breve durata</w:t>
            </w:r>
          </w:p>
        </w:tc>
        <w:tc>
          <w:tcPr>
            <w:tcW w:w="0" w:type="auto"/>
            <w:hideMark/>
          </w:tcPr>
          <w:p w14:paraId="62805035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Misure mirate durante la fase critica</w:t>
            </w:r>
          </w:p>
        </w:tc>
      </w:tr>
      <w:tr w:rsidR="00DC7C25" w:rsidRPr="00DC7C25" w14:paraId="145AEAEC" w14:textId="77777777" w:rsidTr="00DC7C25">
        <w:tc>
          <w:tcPr>
            <w:tcW w:w="0" w:type="auto"/>
            <w:hideMark/>
          </w:tcPr>
          <w:p w14:paraId="4C9FB616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Attività occasionale</w:t>
            </w:r>
          </w:p>
        </w:tc>
        <w:tc>
          <w:tcPr>
            <w:tcW w:w="0" w:type="auto"/>
            <w:hideMark/>
          </w:tcPr>
          <w:p w14:paraId="261936F2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Frequenza ridotta ma esposizione potenzialmente significativa</w:t>
            </w:r>
          </w:p>
        </w:tc>
        <w:tc>
          <w:tcPr>
            <w:tcW w:w="0" w:type="auto"/>
            <w:hideMark/>
          </w:tcPr>
          <w:p w14:paraId="305DAA4C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Campionare quando l’attività viene realmente eseguita</w:t>
            </w:r>
          </w:p>
        </w:tc>
      </w:tr>
      <w:tr w:rsidR="00DC7C25" w:rsidRPr="00DC7C25" w14:paraId="33227D5A" w14:textId="77777777" w:rsidTr="00DC7C25">
        <w:tc>
          <w:tcPr>
            <w:tcW w:w="0" w:type="auto"/>
            <w:hideMark/>
          </w:tcPr>
          <w:p w14:paraId="7EF313E2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Lavorazione stagionale</w:t>
            </w:r>
          </w:p>
        </w:tc>
        <w:tc>
          <w:tcPr>
            <w:tcW w:w="0" w:type="auto"/>
            <w:hideMark/>
          </w:tcPr>
          <w:p w14:paraId="4E4EAF20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Condizioni influenzate dal clima o dal periodo produttivo</w:t>
            </w:r>
          </w:p>
        </w:tc>
        <w:tc>
          <w:tcPr>
            <w:tcW w:w="0" w:type="auto"/>
            <w:hideMark/>
          </w:tcPr>
          <w:p w14:paraId="3BA1395D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Campagne in stagioni rappresentative</w:t>
            </w:r>
          </w:p>
        </w:tc>
      </w:tr>
      <w:tr w:rsidR="00DC7C25" w:rsidRPr="00DC7C25" w14:paraId="73C1C20C" w14:textId="77777777" w:rsidTr="00DC7C25">
        <w:tc>
          <w:tcPr>
            <w:tcW w:w="0" w:type="auto"/>
            <w:hideMark/>
          </w:tcPr>
          <w:p w14:paraId="4D2FB3FF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Processo altamente variabile</w:t>
            </w:r>
          </w:p>
        </w:tc>
        <w:tc>
          <w:tcPr>
            <w:tcW w:w="0" w:type="auto"/>
            <w:hideMark/>
          </w:tcPr>
          <w:p w14:paraId="3A19105C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Quantità, prodotti o modalità cambiano frequentemente</w:t>
            </w:r>
          </w:p>
        </w:tc>
        <w:tc>
          <w:tcPr>
            <w:tcW w:w="0" w:type="auto"/>
            <w:hideMark/>
          </w:tcPr>
          <w:p w14:paraId="6E956147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Maggiore numerosità e distribuzione temporale delle misure</w:t>
            </w:r>
          </w:p>
        </w:tc>
      </w:tr>
      <w:tr w:rsidR="00DC7C25" w:rsidRPr="00DC7C25" w14:paraId="6DEA0EA7" w14:textId="77777777" w:rsidTr="00DC7C25">
        <w:tc>
          <w:tcPr>
            <w:tcW w:w="0" w:type="auto"/>
            <w:hideMark/>
          </w:tcPr>
          <w:p w14:paraId="6B3E3DDE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Processo con esposizione prevedibilmente elevata</w:t>
            </w:r>
          </w:p>
        </w:tc>
        <w:tc>
          <w:tcPr>
            <w:tcW w:w="0" w:type="auto"/>
            <w:hideMark/>
          </w:tcPr>
          <w:p w14:paraId="4DD86310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Evidenze di probabile superamento</w:t>
            </w:r>
          </w:p>
        </w:tc>
        <w:tc>
          <w:tcPr>
            <w:tcW w:w="0" w:type="auto"/>
            <w:hideMark/>
          </w:tcPr>
          <w:p w14:paraId="015D2892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Interventi preventivi prima della verifica di conformità</w:t>
            </w:r>
          </w:p>
        </w:tc>
      </w:tr>
      <w:tr w:rsidR="00DC7C25" w:rsidRPr="00DC7C25" w14:paraId="3AD52C41" w14:textId="77777777" w:rsidTr="00DC7C25">
        <w:tc>
          <w:tcPr>
            <w:tcW w:w="0" w:type="auto"/>
            <w:hideMark/>
          </w:tcPr>
          <w:p w14:paraId="4740FD8D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Sistema chiuso</w:t>
            </w:r>
          </w:p>
        </w:tc>
        <w:tc>
          <w:tcPr>
            <w:tcW w:w="0" w:type="auto"/>
            <w:hideMark/>
          </w:tcPr>
          <w:p w14:paraId="234BEA5C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Emissioni normalmente assenti ma possibili durante aperture o manutenzioni</w:t>
            </w:r>
          </w:p>
        </w:tc>
        <w:tc>
          <w:tcPr>
            <w:tcW w:w="0" w:type="auto"/>
            <w:hideMark/>
          </w:tcPr>
          <w:p w14:paraId="326A809F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mirata delle fasi di apertura, pulizia e guasto</w:t>
            </w:r>
          </w:p>
        </w:tc>
      </w:tr>
      <w:tr w:rsidR="00DC7C25" w:rsidRPr="00DC7C25" w14:paraId="66A85AC8" w14:textId="77777777" w:rsidTr="00DC7C25">
        <w:tc>
          <w:tcPr>
            <w:tcW w:w="0" w:type="auto"/>
            <w:hideMark/>
          </w:tcPr>
          <w:p w14:paraId="1F0F80F3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Attività all’aperto</w:t>
            </w:r>
          </w:p>
        </w:tc>
        <w:tc>
          <w:tcPr>
            <w:tcW w:w="0" w:type="auto"/>
            <w:hideMark/>
          </w:tcPr>
          <w:p w14:paraId="30D29AC2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Dispersione dipendente da vento e condizioni meteorologiche</w:t>
            </w:r>
          </w:p>
        </w:tc>
        <w:tc>
          <w:tcPr>
            <w:tcW w:w="0" w:type="auto"/>
            <w:hideMark/>
          </w:tcPr>
          <w:p w14:paraId="1A87CBF6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Registrazione delle condizioni climatiche e campagne diversificate</w:t>
            </w:r>
          </w:p>
        </w:tc>
      </w:tr>
      <w:tr w:rsidR="00DC7C25" w:rsidRPr="00DC7C25" w14:paraId="169839EB" w14:textId="77777777" w:rsidTr="00DC7C25">
        <w:tc>
          <w:tcPr>
            <w:tcW w:w="0" w:type="auto"/>
            <w:hideMark/>
          </w:tcPr>
          <w:p w14:paraId="63AF9042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Manutenzione</w:t>
            </w:r>
          </w:p>
        </w:tc>
        <w:tc>
          <w:tcPr>
            <w:tcW w:w="0" w:type="auto"/>
            <w:hideMark/>
          </w:tcPr>
          <w:p w14:paraId="613E1981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Compiti non ordinari e spesso ad alta emissione</w:t>
            </w:r>
          </w:p>
        </w:tc>
        <w:tc>
          <w:tcPr>
            <w:tcW w:w="0" w:type="auto"/>
            <w:hideMark/>
          </w:tcPr>
          <w:p w14:paraId="2665486D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SEG e campagna separati rispetto alla produzione ordinaria</w:t>
            </w:r>
          </w:p>
        </w:tc>
      </w:tr>
    </w:tbl>
    <w:p w14:paraId="68F2A850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Criteri decisionali</w:t>
      </w:r>
    </w:p>
    <w:p w14:paraId="402FEAE4" w14:textId="77777777" w:rsidR="00DC7C25" w:rsidRPr="00DC7C25" w:rsidRDefault="00DC7C25" w:rsidP="00DC7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valutatore deve considerare:</w:t>
      </w:r>
    </w:p>
    <w:p w14:paraId="095300E7" w14:textId="77777777" w:rsidR="00DC7C25" w:rsidRPr="00DC7C25" w:rsidRDefault="00DC7C25" w:rsidP="00DC7C2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stabilità del processo; </w:t>
      </w:r>
    </w:p>
    <w:p w14:paraId="505649C0" w14:textId="77777777" w:rsidR="00DC7C25" w:rsidRPr="00DC7C25" w:rsidRDefault="00DC7C25" w:rsidP="00DC7C2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frequenza delle attività; </w:t>
      </w:r>
    </w:p>
    <w:p w14:paraId="19582E8F" w14:textId="77777777" w:rsidR="00DC7C25" w:rsidRPr="00DC7C25" w:rsidRDefault="00DC7C25" w:rsidP="00DC7C2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durata; </w:t>
      </w:r>
    </w:p>
    <w:p w14:paraId="66FED553" w14:textId="77777777" w:rsidR="00DC7C25" w:rsidRPr="00DC7C25" w:rsidRDefault="00DC7C25" w:rsidP="00DC7C2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variazione delle quantità; </w:t>
      </w:r>
    </w:p>
    <w:p w14:paraId="594AC5E4" w14:textId="77777777" w:rsidR="00DC7C25" w:rsidRPr="00DC7C25" w:rsidRDefault="00DC7C25" w:rsidP="00DC7C2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numero di lavoratori; </w:t>
      </w:r>
    </w:p>
    <w:p w14:paraId="24969585" w14:textId="77777777" w:rsidR="00DC7C25" w:rsidRPr="00DC7C25" w:rsidRDefault="00DC7C25" w:rsidP="00DC7C2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possibilità di identificare un caso peggiore realistico; </w:t>
      </w:r>
    </w:p>
    <w:p w14:paraId="3FF2D30D" w14:textId="77777777" w:rsidR="00DC7C25" w:rsidRPr="00DC7C25" w:rsidRDefault="00DC7C25" w:rsidP="00DC7C2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presenza di periodi di esposizione intensa; </w:t>
      </w:r>
    </w:p>
    <w:p w14:paraId="61977B5A" w14:textId="77777777" w:rsidR="00DC7C25" w:rsidRPr="00DC7C25" w:rsidRDefault="00DC7C25" w:rsidP="00DC7C2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affidabilità dei dati storici; </w:t>
      </w:r>
    </w:p>
    <w:p w14:paraId="0B641F8A" w14:textId="77777777" w:rsidR="00DC7C25" w:rsidRPr="00DC7C25" w:rsidRDefault="00DC7C25" w:rsidP="00DC7C2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efficacia e stabilità delle misure tecniche. </w:t>
      </w:r>
    </w:p>
    <w:p w14:paraId="1B1A9D91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Caso peggiore</w:t>
      </w:r>
    </w:p>
    <w:p w14:paraId="671B9280" w14:textId="77777777" w:rsidR="00DC7C25" w:rsidRPr="00DC7C25" w:rsidRDefault="00DC7C25" w:rsidP="00DC7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Una condizione può essere considerata rappresentativa del caso peggiore solo quando è:</w:t>
      </w:r>
    </w:p>
    <w:p w14:paraId="27D015A3" w14:textId="77777777" w:rsidR="00DC7C25" w:rsidRPr="00DC7C25" w:rsidRDefault="00DC7C25" w:rsidP="00DC7C2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realisticamente prevedibile; </w:t>
      </w:r>
    </w:p>
    <w:p w14:paraId="74DADF96" w14:textId="77777777" w:rsidR="00DC7C25" w:rsidRPr="00DC7C25" w:rsidRDefault="00DC7C25" w:rsidP="00DC7C2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ricorrente o comunque rilevante; </w:t>
      </w:r>
    </w:p>
    <w:p w14:paraId="0BC06160" w14:textId="77777777" w:rsidR="00DC7C25" w:rsidRPr="00DC7C25" w:rsidRDefault="00DC7C25" w:rsidP="00DC7C2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descritta con parametri verificabili; </w:t>
      </w:r>
    </w:p>
    <w:p w14:paraId="6E64584B" w14:textId="77777777" w:rsidR="00DC7C25" w:rsidRPr="00DC7C25" w:rsidRDefault="00DC7C25" w:rsidP="00DC7C2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collegata alle normali modalità produttive; </w:t>
      </w:r>
    </w:p>
    <w:p w14:paraId="1A9C2CD6" w14:textId="77777777" w:rsidR="00DC7C25" w:rsidRPr="00DC7C25" w:rsidRDefault="00DC7C25" w:rsidP="00DC7C2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distinta da un evento accidentale eccezionale. </w:t>
      </w:r>
    </w:p>
    <w:p w14:paraId="7470BD52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Errori da evitare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234"/>
        <w:gridCol w:w="4620"/>
      </w:tblGrid>
      <w:tr w:rsidR="00DC7C25" w:rsidRPr="00DC7C25" w14:paraId="690236E4" w14:textId="77777777" w:rsidTr="00DC7C25">
        <w:tc>
          <w:tcPr>
            <w:tcW w:w="0" w:type="auto"/>
            <w:hideMark/>
          </w:tcPr>
          <w:p w14:paraId="241BD9BE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Errore</w:t>
            </w:r>
          </w:p>
        </w:tc>
        <w:tc>
          <w:tcPr>
            <w:tcW w:w="0" w:type="auto"/>
            <w:hideMark/>
          </w:tcPr>
          <w:p w14:paraId="5B7D17AD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Conseguenza</w:t>
            </w:r>
          </w:p>
        </w:tc>
      </w:tr>
      <w:tr w:rsidR="00DC7C25" w:rsidRPr="00DC7C25" w14:paraId="36F60D6C" w14:textId="77777777" w:rsidTr="00DC7C25">
        <w:tc>
          <w:tcPr>
            <w:tcW w:w="0" w:type="auto"/>
            <w:hideMark/>
          </w:tcPr>
          <w:p w14:paraId="1500AA03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Campionare una sola giornata favorevole</w:t>
            </w:r>
          </w:p>
        </w:tc>
        <w:tc>
          <w:tcPr>
            <w:tcW w:w="0" w:type="auto"/>
            <w:hideMark/>
          </w:tcPr>
          <w:p w14:paraId="5586FF1E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Sottostima della variabilità</w:t>
            </w:r>
          </w:p>
        </w:tc>
      </w:tr>
      <w:tr w:rsidR="00DC7C25" w:rsidRPr="00DC7C25" w14:paraId="78C7BE24" w14:textId="77777777" w:rsidTr="00DC7C25">
        <w:tc>
          <w:tcPr>
            <w:tcW w:w="0" w:type="auto"/>
            <w:hideMark/>
          </w:tcPr>
          <w:p w14:paraId="186DB4D0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Definire arbitrariamente il caso peggiore</w:t>
            </w:r>
          </w:p>
        </w:tc>
        <w:tc>
          <w:tcPr>
            <w:tcW w:w="0" w:type="auto"/>
            <w:hideMark/>
          </w:tcPr>
          <w:p w14:paraId="43BE5B77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Risultato non interpretabile</w:t>
            </w:r>
          </w:p>
        </w:tc>
      </w:tr>
      <w:tr w:rsidR="00DC7C25" w:rsidRPr="00DC7C25" w14:paraId="42B73206" w14:textId="77777777" w:rsidTr="00DC7C25">
        <w:tc>
          <w:tcPr>
            <w:tcW w:w="0" w:type="auto"/>
            <w:hideMark/>
          </w:tcPr>
          <w:p w14:paraId="21D66A15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Usare dati di processi solo apparentemente analoghi</w:t>
            </w:r>
          </w:p>
        </w:tc>
        <w:tc>
          <w:tcPr>
            <w:tcW w:w="0" w:type="auto"/>
            <w:hideMark/>
          </w:tcPr>
          <w:p w14:paraId="39B07CF9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Confronto non valido</w:t>
            </w:r>
          </w:p>
        </w:tc>
      </w:tr>
      <w:tr w:rsidR="00DC7C25" w:rsidRPr="00DC7C25" w14:paraId="5AD2CF87" w14:textId="77777777" w:rsidTr="00DC7C25">
        <w:tc>
          <w:tcPr>
            <w:tcW w:w="0" w:type="auto"/>
            <w:hideMark/>
          </w:tcPr>
          <w:p w14:paraId="0906FAA8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Ignorare manutenzioni e pulizie</w:t>
            </w:r>
          </w:p>
        </w:tc>
        <w:tc>
          <w:tcPr>
            <w:tcW w:w="0" w:type="auto"/>
            <w:hideMark/>
          </w:tcPr>
          <w:p w14:paraId="6BCAB6C7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Mancata individuazione delle esposizioni più elevate</w:t>
            </w:r>
          </w:p>
        </w:tc>
      </w:tr>
      <w:tr w:rsidR="00DC7C25" w:rsidRPr="00DC7C25" w14:paraId="57F8B6C1" w14:textId="77777777" w:rsidTr="00DC7C25">
        <w:tc>
          <w:tcPr>
            <w:tcW w:w="0" w:type="auto"/>
            <w:hideMark/>
          </w:tcPr>
          <w:p w14:paraId="647042C9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Mescolare attività ordinarie e non ordinarie nello stesso SEG</w:t>
            </w:r>
          </w:p>
        </w:tc>
        <w:tc>
          <w:tcPr>
            <w:tcW w:w="0" w:type="auto"/>
            <w:hideMark/>
          </w:tcPr>
          <w:p w14:paraId="41BF0391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Distribuzione artificiosamente dispersa</w:t>
            </w:r>
          </w:p>
        </w:tc>
      </w:tr>
    </w:tbl>
    <w:p w14:paraId="7B87E539" w14:textId="77777777" w:rsidR="00DC7C25" w:rsidRPr="00DC7C25" w:rsidRDefault="00DC7C25" w:rsidP="00DC7C2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6FAD390">
          <v:rect id="_x0000_i1026" style="width:0;height:1.5pt" o:hralign="center" o:hrstd="t" o:hr="t" fillcolor="#a0a0a0" stroked="f"/>
        </w:pict>
      </w:r>
    </w:p>
    <w:p w14:paraId="2771B71E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Appendice B – Valori limite utilizzabili per la verifica di conformità</w:t>
      </w:r>
    </w:p>
    <w:p w14:paraId="508AB3AB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Finalità</w:t>
      </w:r>
    </w:p>
    <w:p w14:paraId="741B82AE" w14:textId="77777777" w:rsidR="00DC7C25" w:rsidRPr="00DC7C25" w:rsidRDefault="00DC7C25" w:rsidP="00DC7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L’Appendice B riguarda l’identificazione e l’utilizzo corretto dei valori limite di esposizione occupazionale.</w:t>
      </w:r>
    </w:p>
    <w:p w14:paraId="5E714C10" w14:textId="77777777" w:rsidR="00DC7C25" w:rsidRPr="00DC7C25" w:rsidRDefault="00DC7C25" w:rsidP="00DC7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valore limite deve essere coerente con:</w:t>
      </w:r>
    </w:p>
    <w:p w14:paraId="3B7FEF95" w14:textId="77777777" w:rsidR="00DC7C25" w:rsidRPr="00DC7C25" w:rsidRDefault="00DC7C25" w:rsidP="00DC7C2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agente; </w:t>
      </w:r>
    </w:p>
    <w:p w14:paraId="361704F1" w14:textId="77777777" w:rsidR="00DC7C25" w:rsidRPr="00DC7C25" w:rsidRDefault="00DC7C25" w:rsidP="00DC7C2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forma chimica; </w:t>
      </w:r>
    </w:p>
    <w:p w14:paraId="2C2554EA" w14:textId="77777777" w:rsidR="00DC7C25" w:rsidRPr="00DC7C25" w:rsidRDefault="00DC7C25" w:rsidP="00DC7C2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periodo di riferimento; </w:t>
      </w:r>
    </w:p>
    <w:p w14:paraId="2F3753CD" w14:textId="77777777" w:rsidR="00DC7C25" w:rsidRPr="00DC7C25" w:rsidRDefault="00DC7C25" w:rsidP="00DC7C2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unità; </w:t>
      </w:r>
    </w:p>
    <w:p w14:paraId="78969B30" w14:textId="77777777" w:rsidR="00DC7C25" w:rsidRPr="00DC7C25" w:rsidRDefault="00DC7C25" w:rsidP="00DC7C2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frazione granulometrica; </w:t>
      </w:r>
    </w:p>
    <w:p w14:paraId="44CC77B9" w14:textId="77777777" w:rsidR="00DC7C25" w:rsidRPr="00DC7C25" w:rsidRDefault="00DC7C25" w:rsidP="00DC7C2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fonte normativa o tecnica. </w:t>
      </w:r>
    </w:p>
    <w:p w14:paraId="7319D4A3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Tipologie di valori limite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99"/>
        <w:gridCol w:w="4021"/>
        <w:gridCol w:w="3434"/>
      </w:tblGrid>
      <w:tr w:rsidR="00DC7C25" w:rsidRPr="00DC7C25" w14:paraId="05A336C0" w14:textId="77777777" w:rsidTr="00DC7C25">
        <w:tc>
          <w:tcPr>
            <w:tcW w:w="0" w:type="auto"/>
            <w:hideMark/>
          </w:tcPr>
          <w:p w14:paraId="40FF68A7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Tipo</w:t>
            </w:r>
          </w:p>
        </w:tc>
        <w:tc>
          <w:tcPr>
            <w:tcW w:w="0" w:type="auto"/>
            <w:hideMark/>
          </w:tcPr>
          <w:p w14:paraId="215E96D3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Significato</w:t>
            </w:r>
          </w:p>
        </w:tc>
        <w:tc>
          <w:tcPr>
            <w:tcW w:w="0" w:type="auto"/>
            <w:hideMark/>
          </w:tcPr>
          <w:p w14:paraId="44CCF36B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Applicazione</w:t>
            </w:r>
          </w:p>
        </w:tc>
      </w:tr>
      <w:tr w:rsidR="00DC7C25" w:rsidRPr="00DC7C25" w14:paraId="0363F87E" w14:textId="77777777" w:rsidTr="00DC7C25">
        <w:tc>
          <w:tcPr>
            <w:tcW w:w="0" w:type="auto"/>
            <w:hideMark/>
          </w:tcPr>
          <w:p w14:paraId="61782649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Valore limite legalmente vincolante</w:t>
            </w:r>
          </w:p>
        </w:tc>
        <w:tc>
          <w:tcPr>
            <w:tcW w:w="0" w:type="auto"/>
            <w:hideMark/>
          </w:tcPr>
          <w:p w14:paraId="5961A3BF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Limite previsto dalla legislazione</w:t>
            </w:r>
          </w:p>
        </w:tc>
        <w:tc>
          <w:tcPr>
            <w:tcW w:w="0" w:type="auto"/>
            <w:hideMark/>
          </w:tcPr>
          <w:p w14:paraId="11D3BF70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essere rispettato obbligatoriamente</w:t>
            </w:r>
          </w:p>
        </w:tc>
      </w:tr>
      <w:tr w:rsidR="00DC7C25" w:rsidRPr="00DC7C25" w14:paraId="3E43C0B5" w14:textId="77777777" w:rsidTr="00DC7C25">
        <w:tc>
          <w:tcPr>
            <w:tcW w:w="0" w:type="auto"/>
            <w:hideMark/>
          </w:tcPr>
          <w:p w14:paraId="2D40B438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Valore limite indicativo</w:t>
            </w:r>
          </w:p>
        </w:tc>
        <w:tc>
          <w:tcPr>
            <w:tcW w:w="0" w:type="auto"/>
            <w:hideMark/>
          </w:tcPr>
          <w:p w14:paraId="264E95E5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Riferimento tecnico o normativo non sempre direttamente cogente</w:t>
            </w:r>
          </w:p>
        </w:tc>
        <w:tc>
          <w:tcPr>
            <w:tcW w:w="0" w:type="auto"/>
            <w:hideMark/>
          </w:tcPr>
          <w:p w14:paraId="2FD94BF5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Può orientare la valutazione</w:t>
            </w:r>
          </w:p>
        </w:tc>
      </w:tr>
      <w:tr w:rsidR="00DC7C25" w:rsidRPr="00DC7C25" w14:paraId="2A66F582" w14:textId="77777777" w:rsidTr="00DC7C25">
        <w:tc>
          <w:tcPr>
            <w:tcW w:w="0" w:type="auto"/>
            <w:hideMark/>
          </w:tcPr>
          <w:p w14:paraId="4844BD44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Valore limite aziendale</w:t>
            </w:r>
          </w:p>
        </w:tc>
        <w:tc>
          <w:tcPr>
            <w:tcW w:w="0" w:type="auto"/>
            <w:hideMark/>
          </w:tcPr>
          <w:p w14:paraId="101DA78F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Criterio interno più cautelativo</w:t>
            </w:r>
          </w:p>
        </w:tc>
        <w:tc>
          <w:tcPr>
            <w:tcW w:w="0" w:type="auto"/>
            <w:hideMark/>
          </w:tcPr>
          <w:p w14:paraId="5CB1C1DC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essere dichiarato e motivato</w:t>
            </w:r>
          </w:p>
        </w:tc>
      </w:tr>
      <w:tr w:rsidR="00DC7C25" w:rsidRPr="00DC7C25" w14:paraId="7ED9681A" w14:textId="77777777" w:rsidTr="00DC7C25">
        <w:tc>
          <w:tcPr>
            <w:tcW w:w="0" w:type="auto"/>
            <w:hideMark/>
          </w:tcPr>
          <w:p w14:paraId="4AE534DF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Valore medio su otto ore</w:t>
            </w:r>
          </w:p>
        </w:tc>
        <w:tc>
          <w:tcPr>
            <w:tcW w:w="0" w:type="auto"/>
            <w:hideMark/>
          </w:tcPr>
          <w:p w14:paraId="562A3523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Esposizione media giornaliera</w:t>
            </w:r>
          </w:p>
        </w:tc>
        <w:tc>
          <w:tcPr>
            <w:tcW w:w="0" w:type="auto"/>
            <w:hideMark/>
          </w:tcPr>
          <w:p w14:paraId="2C456FA9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Richiede valutazione ponderata sull’intero periodo</w:t>
            </w:r>
          </w:p>
        </w:tc>
      </w:tr>
      <w:tr w:rsidR="00DC7C25" w:rsidRPr="00DC7C25" w14:paraId="21B21EBD" w14:textId="77777777" w:rsidTr="00DC7C25">
        <w:tc>
          <w:tcPr>
            <w:tcW w:w="0" w:type="auto"/>
            <w:hideMark/>
          </w:tcPr>
          <w:p w14:paraId="757BB91C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Valore di breve durata</w:t>
            </w:r>
          </w:p>
        </w:tc>
        <w:tc>
          <w:tcPr>
            <w:tcW w:w="0" w:type="auto"/>
            <w:hideMark/>
          </w:tcPr>
          <w:p w14:paraId="26795731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Esposizione riferita normalmente a 15 minuti</w:t>
            </w:r>
          </w:p>
        </w:tc>
        <w:tc>
          <w:tcPr>
            <w:tcW w:w="0" w:type="auto"/>
            <w:hideMark/>
          </w:tcPr>
          <w:p w14:paraId="1812BB8F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Richiede campionamento nel periodo più critico</w:t>
            </w:r>
          </w:p>
        </w:tc>
      </w:tr>
      <w:tr w:rsidR="00DC7C25" w:rsidRPr="00DC7C25" w14:paraId="3570422A" w14:textId="77777777" w:rsidTr="00DC7C25">
        <w:tc>
          <w:tcPr>
            <w:tcW w:w="0" w:type="auto"/>
            <w:hideMark/>
          </w:tcPr>
          <w:p w14:paraId="4951FE91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Valore di picco</w:t>
            </w:r>
          </w:p>
        </w:tc>
        <w:tc>
          <w:tcPr>
            <w:tcW w:w="0" w:type="auto"/>
            <w:hideMark/>
          </w:tcPr>
          <w:p w14:paraId="699FEC92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Limite massimo da non superare</w:t>
            </w:r>
          </w:p>
        </w:tc>
        <w:tc>
          <w:tcPr>
            <w:tcW w:w="0" w:type="auto"/>
            <w:hideMark/>
          </w:tcPr>
          <w:p w14:paraId="37438C75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Può richiedere strumenti a risposta rapida</w:t>
            </w:r>
          </w:p>
        </w:tc>
      </w:tr>
      <w:tr w:rsidR="00DC7C25" w:rsidRPr="00DC7C25" w14:paraId="7317845C" w14:textId="77777777" w:rsidTr="00DC7C25">
        <w:tc>
          <w:tcPr>
            <w:tcW w:w="0" w:type="auto"/>
            <w:hideMark/>
          </w:tcPr>
          <w:p w14:paraId="2EA7210C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Valore biologico</w:t>
            </w:r>
          </w:p>
        </w:tc>
        <w:tc>
          <w:tcPr>
            <w:tcW w:w="0" w:type="auto"/>
            <w:hideMark/>
          </w:tcPr>
          <w:p w14:paraId="5CAB9064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Concentrazione in matrice biologica</w:t>
            </w:r>
          </w:p>
        </w:tc>
        <w:tc>
          <w:tcPr>
            <w:tcW w:w="0" w:type="auto"/>
            <w:hideMark/>
          </w:tcPr>
          <w:p w14:paraId="3CCF2DA9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sostituisce il confronto ambientale</w:t>
            </w:r>
          </w:p>
        </w:tc>
      </w:tr>
    </w:tbl>
    <w:p w14:paraId="683DA0B3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Scheda minima del VLEP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49"/>
        <w:gridCol w:w="7398"/>
      </w:tblGrid>
      <w:tr w:rsidR="00DC7C25" w:rsidRPr="00DC7C25" w14:paraId="5B9C6B59" w14:textId="77777777" w:rsidTr="00DC7C25">
        <w:tc>
          <w:tcPr>
            <w:tcW w:w="0" w:type="auto"/>
            <w:hideMark/>
          </w:tcPr>
          <w:p w14:paraId="1F4AE6CB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Campo</w:t>
            </w:r>
          </w:p>
        </w:tc>
        <w:tc>
          <w:tcPr>
            <w:tcW w:w="7398" w:type="dxa"/>
            <w:hideMark/>
          </w:tcPr>
          <w:p w14:paraId="1784C594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Informazione richiesta</w:t>
            </w:r>
          </w:p>
        </w:tc>
      </w:tr>
      <w:tr w:rsidR="00DC7C25" w:rsidRPr="00DC7C25" w14:paraId="3B291428" w14:textId="77777777" w:rsidTr="00DC7C25">
        <w:tc>
          <w:tcPr>
            <w:tcW w:w="0" w:type="auto"/>
            <w:hideMark/>
          </w:tcPr>
          <w:p w14:paraId="1ACF1219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Agente</w:t>
            </w:r>
          </w:p>
        </w:tc>
        <w:tc>
          <w:tcPr>
            <w:tcW w:w="7398" w:type="dxa"/>
            <w:hideMark/>
          </w:tcPr>
          <w:p w14:paraId="14F5F79E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Denominazione univoca</w:t>
            </w:r>
          </w:p>
        </w:tc>
      </w:tr>
      <w:tr w:rsidR="00DC7C25" w:rsidRPr="00DC7C25" w14:paraId="41AD8217" w14:textId="77777777" w:rsidTr="00DC7C25">
        <w:tc>
          <w:tcPr>
            <w:tcW w:w="0" w:type="auto"/>
            <w:hideMark/>
          </w:tcPr>
          <w:p w14:paraId="31F71F5E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CAS</w:t>
            </w:r>
          </w:p>
        </w:tc>
        <w:tc>
          <w:tcPr>
            <w:tcW w:w="7398" w:type="dxa"/>
            <w:hideMark/>
          </w:tcPr>
          <w:p w14:paraId="707B3502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Identificativo chimico</w:t>
            </w:r>
          </w:p>
        </w:tc>
      </w:tr>
      <w:tr w:rsidR="00DC7C25" w:rsidRPr="00DC7C25" w14:paraId="3DC9DB1A" w14:textId="77777777" w:rsidTr="00DC7C25">
        <w:tc>
          <w:tcPr>
            <w:tcW w:w="0" w:type="auto"/>
            <w:hideMark/>
          </w:tcPr>
          <w:p w14:paraId="386489A4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Fonte</w:t>
            </w:r>
          </w:p>
        </w:tc>
        <w:tc>
          <w:tcPr>
            <w:tcW w:w="7398" w:type="dxa"/>
            <w:hideMark/>
          </w:tcPr>
          <w:p w14:paraId="040137E4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Decreto, direttiva, organismo tecnico o criterio interno</w:t>
            </w:r>
          </w:p>
        </w:tc>
      </w:tr>
      <w:tr w:rsidR="00DC7C25" w:rsidRPr="00DC7C25" w14:paraId="4F54EEFD" w14:textId="77777777" w:rsidTr="00DC7C25">
        <w:tc>
          <w:tcPr>
            <w:tcW w:w="0" w:type="auto"/>
            <w:hideMark/>
          </w:tcPr>
          <w:p w14:paraId="03E753E8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Valore</w:t>
            </w:r>
          </w:p>
        </w:tc>
        <w:tc>
          <w:tcPr>
            <w:tcW w:w="7398" w:type="dxa"/>
            <w:hideMark/>
          </w:tcPr>
          <w:p w14:paraId="5C8AAE7E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applicabile</w:t>
            </w:r>
          </w:p>
        </w:tc>
      </w:tr>
      <w:tr w:rsidR="00DC7C25" w:rsidRPr="00DC7C25" w14:paraId="4C90A492" w14:textId="77777777" w:rsidTr="00DC7C25">
        <w:tc>
          <w:tcPr>
            <w:tcW w:w="0" w:type="auto"/>
            <w:hideMark/>
          </w:tcPr>
          <w:p w14:paraId="08614A3D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Unità</w:t>
            </w:r>
          </w:p>
        </w:tc>
        <w:tc>
          <w:tcPr>
            <w:tcW w:w="7398" w:type="dxa"/>
            <w:hideMark/>
          </w:tcPr>
          <w:p w14:paraId="1769AFF9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mg/m³, ppm, fibre/cm³ o altra unità</w:t>
            </w:r>
          </w:p>
        </w:tc>
      </w:tr>
      <w:tr w:rsidR="00DC7C25" w:rsidRPr="00DC7C25" w14:paraId="3E28EB2C" w14:textId="77777777" w:rsidTr="00DC7C25">
        <w:tc>
          <w:tcPr>
            <w:tcW w:w="0" w:type="auto"/>
            <w:hideMark/>
          </w:tcPr>
          <w:p w14:paraId="640648F5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Periodo di riferimento</w:t>
            </w:r>
          </w:p>
        </w:tc>
        <w:tc>
          <w:tcPr>
            <w:tcW w:w="7398" w:type="dxa"/>
            <w:hideMark/>
          </w:tcPr>
          <w:p w14:paraId="6029C9A0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Otto ore, quindici minuti o altro</w:t>
            </w:r>
          </w:p>
        </w:tc>
      </w:tr>
      <w:tr w:rsidR="00DC7C25" w:rsidRPr="00DC7C25" w14:paraId="7F7F91B1" w14:textId="77777777" w:rsidTr="00DC7C25">
        <w:tc>
          <w:tcPr>
            <w:tcW w:w="0" w:type="auto"/>
            <w:hideMark/>
          </w:tcPr>
          <w:p w14:paraId="42D2CDFA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Frazione</w:t>
            </w:r>
          </w:p>
        </w:tc>
        <w:tc>
          <w:tcPr>
            <w:tcW w:w="7398" w:type="dxa"/>
            <w:hideMark/>
          </w:tcPr>
          <w:p w14:paraId="2C34C53D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Inalabile, toracica, respirabile o specifica</w:t>
            </w:r>
          </w:p>
        </w:tc>
      </w:tr>
      <w:tr w:rsidR="00DC7C25" w:rsidRPr="00DC7C25" w14:paraId="4F240DA4" w14:textId="77777777" w:rsidTr="00DC7C25">
        <w:tc>
          <w:tcPr>
            <w:tcW w:w="0" w:type="auto"/>
            <w:hideMark/>
          </w:tcPr>
          <w:p w14:paraId="5C054004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Notazione cutanea</w:t>
            </w:r>
          </w:p>
        </w:tc>
        <w:tc>
          <w:tcPr>
            <w:tcW w:w="7398" w:type="dxa"/>
            <w:hideMark/>
          </w:tcPr>
          <w:p w14:paraId="5075B816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Presente o assente</w:t>
            </w:r>
          </w:p>
        </w:tc>
      </w:tr>
      <w:tr w:rsidR="00DC7C25" w:rsidRPr="00DC7C25" w14:paraId="6AA4B38B" w14:textId="77777777" w:rsidTr="00DC7C25">
        <w:tc>
          <w:tcPr>
            <w:tcW w:w="0" w:type="auto"/>
            <w:hideMark/>
          </w:tcPr>
          <w:p w14:paraId="352C2AC4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Data di validità</w:t>
            </w:r>
          </w:p>
        </w:tc>
        <w:tc>
          <w:tcPr>
            <w:tcW w:w="7398" w:type="dxa"/>
            <w:hideMark/>
          </w:tcPr>
          <w:p w14:paraId="7A71610A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Edizione o aggiornamento</w:t>
            </w:r>
          </w:p>
        </w:tc>
      </w:tr>
      <w:tr w:rsidR="00DC7C25" w:rsidRPr="00DC7C25" w14:paraId="209DAC88" w14:textId="77777777" w:rsidTr="00DC7C25">
        <w:tc>
          <w:tcPr>
            <w:tcW w:w="0" w:type="auto"/>
            <w:hideMark/>
          </w:tcPr>
          <w:p w14:paraId="4B88BF86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  <w:tc>
          <w:tcPr>
            <w:tcW w:w="7398" w:type="dxa"/>
            <w:hideMark/>
          </w:tcPr>
          <w:p w14:paraId="58286453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Limitazioni, conversioni o condizioni particolari</w:t>
            </w:r>
          </w:p>
        </w:tc>
      </w:tr>
    </w:tbl>
    <w:p w14:paraId="5BF091DB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Controlli obbligatori prima del confronto</w:t>
      </w:r>
    </w:p>
    <w:p w14:paraId="37185E18" w14:textId="77777777" w:rsidR="00DC7C25" w:rsidRPr="00DC7C25" w:rsidRDefault="00DC7C25" w:rsidP="00DC7C2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stesso agente chimico; </w:t>
      </w:r>
    </w:p>
    <w:p w14:paraId="3CDE88E6" w14:textId="77777777" w:rsidR="00DC7C25" w:rsidRPr="00DC7C25" w:rsidRDefault="00DC7C25" w:rsidP="00DC7C2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stessa specie o composto; </w:t>
      </w:r>
    </w:p>
    <w:p w14:paraId="4036B2A7" w14:textId="77777777" w:rsidR="00DC7C25" w:rsidRPr="00DC7C25" w:rsidRDefault="00DC7C25" w:rsidP="00DC7C2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stessa unità; </w:t>
      </w:r>
    </w:p>
    <w:p w14:paraId="0D707502" w14:textId="77777777" w:rsidR="00DC7C25" w:rsidRPr="00DC7C25" w:rsidRDefault="00DC7C25" w:rsidP="00DC7C2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stesso periodo temporale; </w:t>
      </w:r>
    </w:p>
    <w:p w14:paraId="2E457404" w14:textId="77777777" w:rsidR="00DC7C25" w:rsidRPr="00DC7C25" w:rsidRDefault="00DC7C25" w:rsidP="00DC7C2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stessa frazione di aerosol; </w:t>
      </w:r>
    </w:p>
    <w:p w14:paraId="39809053" w14:textId="77777777" w:rsidR="00DC7C25" w:rsidRPr="00DC7C25" w:rsidRDefault="00DC7C25" w:rsidP="00DC7C2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conversione corretta tra ppm e mg/m³; </w:t>
      </w:r>
    </w:p>
    <w:p w14:paraId="142D95F3" w14:textId="77777777" w:rsidR="00DC7C25" w:rsidRPr="00DC7C25" w:rsidRDefault="00DC7C25" w:rsidP="00DC7C2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assenza di utilizzo di valori superati; </w:t>
      </w:r>
    </w:p>
    <w:p w14:paraId="33DE3DEE" w14:textId="77777777" w:rsidR="00DC7C25" w:rsidRPr="00DC7C25" w:rsidRDefault="00DC7C25" w:rsidP="00DC7C2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di limiti differenti per forma o composto. </w:t>
      </w:r>
    </w:p>
    <w:p w14:paraId="6FFAA535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Errori frequenti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253"/>
        <w:gridCol w:w="4601"/>
      </w:tblGrid>
      <w:tr w:rsidR="00DC7C25" w:rsidRPr="00DC7C25" w14:paraId="6BC1B005" w14:textId="77777777" w:rsidTr="00DC7C25">
        <w:tc>
          <w:tcPr>
            <w:tcW w:w="0" w:type="auto"/>
            <w:hideMark/>
          </w:tcPr>
          <w:p w14:paraId="7DA0C29C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Errore</w:t>
            </w:r>
          </w:p>
        </w:tc>
        <w:tc>
          <w:tcPr>
            <w:tcW w:w="0" w:type="auto"/>
            <w:hideMark/>
          </w:tcPr>
          <w:p w14:paraId="1B56CB4B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Perché è scorretto</w:t>
            </w:r>
          </w:p>
        </w:tc>
      </w:tr>
      <w:tr w:rsidR="00DC7C25" w:rsidRPr="00DC7C25" w14:paraId="50F032C4" w14:textId="77777777" w:rsidTr="00DC7C25">
        <w:tc>
          <w:tcPr>
            <w:tcW w:w="0" w:type="auto"/>
            <w:hideMark/>
          </w:tcPr>
          <w:p w14:paraId="008A9D5E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Confrontare polvere totale con limite respirabile</w:t>
            </w:r>
          </w:p>
        </w:tc>
        <w:tc>
          <w:tcPr>
            <w:tcW w:w="0" w:type="auto"/>
            <w:hideMark/>
          </w:tcPr>
          <w:p w14:paraId="60C3C1D7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frazioni non sono equivalenti</w:t>
            </w:r>
          </w:p>
        </w:tc>
      </w:tr>
      <w:tr w:rsidR="00DC7C25" w:rsidRPr="00DC7C25" w14:paraId="294A79F1" w14:textId="77777777" w:rsidTr="00DC7C25">
        <w:tc>
          <w:tcPr>
            <w:tcW w:w="0" w:type="auto"/>
            <w:hideMark/>
          </w:tcPr>
          <w:p w14:paraId="29D87075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Usare ppm e mg/m³ senza conversione</w:t>
            </w:r>
          </w:p>
        </w:tc>
        <w:tc>
          <w:tcPr>
            <w:tcW w:w="0" w:type="auto"/>
            <w:hideMark/>
          </w:tcPr>
          <w:p w14:paraId="6F5EF784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grandezze non sono direttamente confrontabili</w:t>
            </w:r>
          </w:p>
        </w:tc>
      </w:tr>
      <w:tr w:rsidR="00DC7C25" w:rsidRPr="00DC7C25" w14:paraId="3F668271" w14:textId="77777777" w:rsidTr="00DC7C25">
        <w:tc>
          <w:tcPr>
            <w:tcW w:w="0" w:type="auto"/>
            <w:hideMark/>
          </w:tcPr>
          <w:p w14:paraId="2934D71D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Applicare un limite di otto ore a una misura di breve durata</w:t>
            </w:r>
          </w:p>
        </w:tc>
        <w:tc>
          <w:tcPr>
            <w:tcW w:w="0" w:type="auto"/>
            <w:hideMark/>
          </w:tcPr>
          <w:p w14:paraId="6B2D2EBA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periodi di riferimento sono differenti</w:t>
            </w:r>
          </w:p>
        </w:tc>
      </w:tr>
      <w:tr w:rsidR="00DC7C25" w:rsidRPr="00DC7C25" w14:paraId="0DC06E0C" w14:textId="77777777" w:rsidTr="00DC7C25">
        <w:tc>
          <w:tcPr>
            <w:tcW w:w="0" w:type="auto"/>
            <w:hideMark/>
          </w:tcPr>
          <w:p w14:paraId="5AA7000B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Usare un limite riferito a un composto per un altro composto</w:t>
            </w:r>
          </w:p>
        </w:tc>
        <w:tc>
          <w:tcPr>
            <w:tcW w:w="0" w:type="auto"/>
            <w:hideMark/>
          </w:tcPr>
          <w:p w14:paraId="53B97B6A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Tossicità e massa molecolare possono differire</w:t>
            </w:r>
          </w:p>
        </w:tc>
      </w:tr>
      <w:tr w:rsidR="00DC7C25" w:rsidRPr="00DC7C25" w14:paraId="0BE323A4" w14:textId="77777777" w:rsidTr="00DC7C25">
        <w:tc>
          <w:tcPr>
            <w:tcW w:w="0" w:type="auto"/>
            <w:hideMark/>
          </w:tcPr>
          <w:p w14:paraId="2A4A825A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Ignorare la notazione cutanea</w:t>
            </w:r>
          </w:p>
        </w:tc>
        <w:tc>
          <w:tcPr>
            <w:tcW w:w="0" w:type="auto"/>
            <w:hideMark/>
          </w:tcPr>
          <w:p w14:paraId="07776ED2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L’inalazione può non essere l’unica via significativa</w:t>
            </w:r>
          </w:p>
        </w:tc>
      </w:tr>
    </w:tbl>
    <w:p w14:paraId="23DB0AA5" w14:textId="77777777" w:rsidR="00DC7C25" w:rsidRPr="00DC7C25" w:rsidRDefault="00DC7C25" w:rsidP="00DC7C2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F93390C">
          <v:rect id="_x0000_i1027" style="width:0;height:1.5pt" o:hralign="center" o:hrstd="t" o:hr="t" fillcolor="#a0a0a0" stroked="f"/>
        </w:pict>
      </w:r>
    </w:p>
    <w:p w14:paraId="25341B08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Appendice C – Esposizione contemporanea a più agenti chimici</w:t>
      </w:r>
    </w:p>
    <w:p w14:paraId="5AFDD97F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Finalità</w:t>
      </w:r>
    </w:p>
    <w:p w14:paraId="578DC3F0" w14:textId="77777777" w:rsidR="00DC7C25" w:rsidRPr="00DC7C25" w:rsidRDefault="00DC7C25" w:rsidP="00DC7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L’Appendice C tratta l’esposizione combinata a più agenti.</w:t>
      </w:r>
    </w:p>
    <w:p w14:paraId="74A2B01E" w14:textId="77777777" w:rsidR="00DC7C25" w:rsidRPr="00DC7C25" w:rsidRDefault="00DC7C25" w:rsidP="00DC7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presenza di più sostanze deve essere valutata sia individualmente sia considerando possibili effetti combinati.</w:t>
      </w:r>
    </w:p>
    <w:p w14:paraId="204B5840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Sequenza operativa</w:t>
      </w:r>
    </w:p>
    <w:p w14:paraId="058551B7" w14:textId="77777777" w:rsidR="00DC7C25" w:rsidRPr="00DC7C25" w:rsidRDefault="00DC7C25" w:rsidP="00DC7C2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identificare tutti gli agenti presenti; </w:t>
      </w:r>
    </w:p>
    <w:p w14:paraId="669C9160" w14:textId="77777777" w:rsidR="00DC7C25" w:rsidRPr="00DC7C25" w:rsidRDefault="00DC7C25" w:rsidP="00DC7C2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verificare singolarmente il rispetto del relativo VLEP; </w:t>
      </w:r>
    </w:p>
    <w:p w14:paraId="1F81FD0C" w14:textId="77777777" w:rsidR="00DC7C25" w:rsidRPr="00DC7C25" w:rsidRDefault="00DC7C25" w:rsidP="00DC7C2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individuare organi bersaglio ed effetti critici; </w:t>
      </w:r>
    </w:p>
    <w:p w14:paraId="58D581C9" w14:textId="77777777" w:rsidR="00DC7C25" w:rsidRPr="00DC7C25" w:rsidRDefault="00DC7C25" w:rsidP="00DC7C2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classificare le possibili interazioni; </w:t>
      </w:r>
    </w:p>
    <w:p w14:paraId="11E0E05A" w14:textId="77777777" w:rsidR="00DC7C25" w:rsidRPr="00DC7C25" w:rsidRDefault="00DC7C25" w:rsidP="00DC7C2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applicare un indice additivo quando appropriato; </w:t>
      </w:r>
    </w:p>
    <w:p w14:paraId="7B0B987C" w14:textId="77777777" w:rsidR="00DC7C25" w:rsidRPr="00DC7C25" w:rsidRDefault="00DC7C25" w:rsidP="00DC7C2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richiedere approfondimento tossicologico per interazioni complesse. </w:t>
      </w:r>
    </w:p>
    <w:p w14:paraId="06E5CB4E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Tipologie di interazione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69"/>
        <w:gridCol w:w="7141"/>
      </w:tblGrid>
      <w:tr w:rsidR="00DC7C25" w:rsidRPr="00DC7C25" w14:paraId="454A8278" w14:textId="77777777" w:rsidTr="00DC7C25">
        <w:tc>
          <w:tcPr>
            <w:tcW w:w="0" w:type="auto"/>
            <w:hideMark/>
          </w:tcPr>
          <w:p w14:paraId="38B5255C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Interazione</w:t>
            </w:r>
          </w:p>
        </w:tc>
        <w:tc>
          <w:tcPr>
            <w:tcW w:w="0" w:type="auto"/>
            <w:hideMark/>
          </w:tcPr>
          <w:p w14:paraId="186712D7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Descrizione</w:t>
            </w:r>
          </w:p>
        </w:tc>
      </w:tr>
      <w:tr w:rsidR="00DC7C25" w:rsidRPr="00DC7C25" w14:paraId="7992D262" w14:textId="77777777" w:rsidTr="00DC7C25">
        <w:tc>
          <w:tcPr>
            <w:tcW w:w="0" w:type="auto"/>
            <w:hideMark/>
          </w:tcPr>
          <w:p w14:paraId="567C108E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Additiva</w:t>
            </w:r>
          </w:p>
        </w:tc>
        <w:tc>
          <w:tcPr>
            <w:tcW w:w="0" w:type="auto"/>
            <w:hideMark/>
          </w:tcPr>
          <w:p w14:paraId="7094050E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L’effetto complessivo corrisponde alla somma dei singoli contributi</w:t>
            </w:r>
          </w:p>
        </w:tc>
      </w:tr>
      <w:tr w:rsidR="00DC7C25" w:rsidRPr="00DC7C25" w14:paraId="73FE8E3B" w14:textId="77777777" w:rsidTr="00DC7C25">
        <w:tc>
          <w:tcPr>
            <w:tcW w:w="0" w:type="auto"/>
            <w:hideMark/>
          </w:tcPr>
          <w:p w14:paraId="109DF3D0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Sinergica</w:t>
            </w:r>
          </w:p>
        </w:tc>
        <w:tc>
          <w:tcPr>
            <w:tcW w:w="0" w:type="auto"/>
            <w:hideMark/>
          </w:tcPr>
          <w:p w14:paraId="169F2FEE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L’effetto complessivo è superiore alla somma</w:t>
            </w:r>
          </w:p>
        </w:tc>
      </w:tr>
      <w:tr w:rsidR="00DC7C25" w:rsidRPr="00DC7C25" w14:paraId="41C24F71" w14:textId="77777777" w:rsidTr="00DC7C25">
        <w:tc>
          <w:tcPr>
            <w:tcW w:w="0" w:type="auto"/>
            <w:hideMark/>
          </w:tcPr>
          <w:p w14:paraId="07A3664C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Potenziante</w:t>
            </w:r>
          </w:p>
        </w:tc>
        <w:tc>
          <w:tcPr>
            <w:tcW w:w="0" w:type="auto"/>
            <w:hideMark/>
          </w:tcPr>
          <w:p w14:paraId="229824A3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Un agente aumenta l’effetto di un altro</w:t>
            </w:r>
          </w:p>
        </w:tc>
      </w:tr>
      <w:tr w:rsidR="00DC7C25" w:rsidRPr="00DC7C25" w14:paraId="2B716372" w14:textId="77777777" w:rsidTr="00DC7C25">
        <w:tc>
          <w:tcPr>
            <w:tcW w:w="0" w:type="auto"/>
            <w:hideMark/>
          </w:tcPr>
          <w:p w14:paraId="566E6DCD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Antagonista</w:t>
            </w:r>
          </w:p>
        </w:tc>
        <w:tc>
          <w:tcPr>
            <w:tcW w:w="0" w:type="auto"/>
            <w:hideMark/>
          </w:tcPr>
          <w:p w14:paraId="657743D0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Un agente riduce l’effetto dell’altro</w:t>
            </w:r>
          </w:p>
        </w:tc>
      </w:tr>
      <w:tr w:rsidR="00DC7C25" w:rsidRPr="00DC7C25" w14:paraId="727EF4AB" w14:textId="77777777" w:rsidTr="00DC7C25">
        <w:tc>
          <w:tcPr>
            <w:tcW w:w="0" w:type="auto"/>
            <w:hideMark/>
          </w:tcPr>
          <w:p w14:paraId="3800E0EF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Indipendente</w:t>
            </w:r>
          </w:p>
        </w:tc>
        <w:tc>
          <w:tcPr>
            <w:tcW w:w="0" w:type="auto"/>
            <w:hideMark/>
          </w:tcPr>
          <w:p w14:paraId="14C20678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Gli agenti </w:t>
            </w:r>
            <w:proofErr w:type="spellStart"/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agiscono</w:t>
            </w:r>
            <w:proofErr w:type="spellEnd"/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su sistemi differenti senza interazione rilevante nota</w:t>
            </w:r>
          </w:p>
        </w:tc>
      </w:tr>
    </w:tbl>
    <w:p w14:paraId="0B7D447A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Indice additivo</w:t>
      </w:r>
    </w:p>
    <w:p w14:paraId="5FB8B5A4" w14:textId="77777777" w:rsidR="00DC7C25" w:rsidRPr="00DC7C25" w:rsidRDefault="00DC7C25" w:rsidP="00DC7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metodo consiste nel:</w:t>
      </w:r>
    </w:p>
    <w:p w14:paraId="4C1D2CB2" w14:textId="77777777" w:rsidR="00DC7C25" w:rsidRPr="00DC7C25" w:rsidRDefault="00DC7C25" w:rsidP="00DC7C2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dividere l’esposizione di ciascun agente per il proprio VLEP; </w:t>
      </w:r>
    </w:p>
    <w:p w14:paraId="16487385" w14:textId="77777777" w:rsidR="00DC7C25" w:rsidRPr="00DC7C25" w:rsidRDefault="00DC7C25" w:rsidP="00DC7C2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sommare tutti i rapporti; </w:t>
      </w:r>
    </w:p>
    <w:p w14:paraId="74847A66" w14:textId="77777777" w:rsidR="00DC7C25" w:rsidRPr="00DC7C25" w:rsidRDefault="00DC7C25" w:rsidP="00DC7C2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confrontare il totale con l’unità. </w:t>
      </w:r>
    </w:p>
    <w:p w14:paraId="19588707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Interpretazione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23"/>
        <w:gridCol w:w="5308"/>
      </w:tblGrid>
      <w:tr w:rsidR="00DC7C25" w:rsidRPr="00DC7C25" w14:paraId="1163A709" w14:textId="77777777" w:rsidTr="00DC7C25">
        <w:tc>
          <w:tcPr>
            <w:tcW w:w="0" w:type="auto"/>
            <w:hideMark/>
          </w:tcPr>
          <w:p w14:paraId="7440E7A3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Risultato</w:t>
            </w:r>
          </w:p>
        </w:tc>
        <w:tc>
          <w:tcPr>
            <w:tcW w:w="0" w:type="auto"/>
            <w:hideMark/>
          </w:tcPr>
          <w:p w14:paraId="79035F15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Significato</w:t>
            </w:r>
          </w:p>
        </w:tc>
      </w:tr>
      <w:tr w:rsidR="00DC7C25" w:rsidRPr="00DC7C25" w14:paraId="4BB3D4C9" w14:textId="77777777" w:rsidTr="00DC7C25">
        <w:tc>
          <w:tcPr>
            <w:tcW w:w="0" w:type="auto"/>
            <w:hideMark/>
          </w:tcPr>
          <w:p w14:paraId="370BC83B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Indice non superiore a uno</w:t>
            </w:r>
          </w:p>
        </w:tc>
        <w:tc>
          <w:tcPr>
            <w:tcW w:w="0" w:type="auto"/>
            <w:hideMark/>
          </w:tcPr>
          <w:p w14:paraId="5A0D4F9B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criterio additivo non risulta superato</w:t>
            </w:r>
          </w:p>
        </w:tc>
      </w:tr>
      <w:tr w:rsidR="00DC7C25" w:rsidRPr="00DC7C25" w14:paraId="08D8D440" w14:textId="77777777" w:rsidTr="00DC7C25">
        <w:tc>
          <w:tcPr>
            <w:tcW w:w="0" w:type="auto"/>
            <w:hideMark/>
          </w:tcPr>
          <w:p w14:paraId="4CF6F6F0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Indice superiore a uno</w:t>
            </w:r>
          </w:p>
        </w:tc>
        <w:tc>
          <w:tcPr>
            <w:tcW w:w="0" w:type="auto"/>
            <w:hideMark/>
          </w:tcPr>
          <w:p w14:paraId="396C3FD0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criterio additivo risulta superato</w:t>
            </w:r>
          </w:p>
        </w:tc>
      </w:tr>
      <w:tr w:rsidR="00DC7C25" w:rsidRPr="00DC7C25" w14:paraId="61AEF711" w14:textId="77777777" w:rsidTr="00DC7C25">
        <w:tc>
          <w:tcPr>
            <w:tcW w:w="0" w:type="auto"/>
            <w:hideMark/>
          </w:tcPr>
          <w:p w14:paraId="01534BE2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Dati tossicologici insufficienti</w:t>
            </w:r>
          </w:p>
        </w:tc>
        <w:tc>
          <w:tcPr>
            <w:tcW w:w="0" w:type="auto"/>
            <w:hideMark/>
          </w:tcPr>
          <w:p w14:paraId="7392CC27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è possibile formulare una conclusione affidabile</w:t>
            </w:r>
          </w:p>
        </w:tc>
      </w:tr>
      <w:tr w:rsidR="00DC7C25" w:rsidRPr="00DC7C25" w14:paraId="072C9DD0" w14:textId="77777777" w:rsidTr="00DC7C25">
        <w:tc>
          <w:tcPr>
            <w:tcW w:w="0" w:type="auto"/>
            <w:hideMark/>
          </w:tcPr>
          <w:p w14:paraId="10493925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Presenza di sinergia</w:t>
            </w:r>
          </w:p>
        </w:tc>
        <w:tc>
          <w:tcPr>
            <w:tcW w:w="0" w:type="auto"/>
            <w:hideMark/>
          </w:tcPr>
          <w:p w14:paraId="6421FE7B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L’indice semplice può sottostimare il rischio</w:t>
            </w:r>
          </w:p>
        </w:tc>
      </w:tr>
      <w:tr w:rsidR="00DC7C25" w:rsidRPr="00DC7C25" w14:paraId="2AA69D95" w14:textId="77777777" w:rsidTr="00DC7C25">
        <w:tc>
          <w:tcPr>
            <w:tcW w:w="0" w:type="auto"/>
            <w:hideMark/>
          </w:tcPr>
          <w:p w14:paraId="55AEE1F8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Agenti privi di soglia</w:t>
            </w:r>
          </w:p>
        </w:tc>
        <w:tc>
          <w:tcPr>
            <w:tcW w:w="0" w:type="auto"/>
            <w:hideMark/>
          </w:tcPr>
          <w:p w14:paraId="311FC3C8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criterio additivo non conclude la valutazione</w:t>
            </w:r>
          </w:p>
        </w:tc>
      </w:tr>
    </w:tbl>
    <w:p w14:paraId="54F8335F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Raggruppamento per effetto</w:t>
      </w:r>
    </w:p>
    <w:p w14:paraId="50D79FF9" w14:textId="77777777" w:rsidR="00DC7C25" w:rsidRPr="00DC7C25" w:rsidRDefault="00DC7C25" w:rsidP="00DC7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Gli agenti possono essere raggruppati per:</w:t>
      </w:r>
    </w:p>
    <w:p w14:paraId="7B20F2D6" w14:textId="77777777" w:rsidR="00DC7C25" w:rsidRPr="00DC7C25" w:rsidRDefault="00DC7C25" w:rsidP="00DC7C2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irritazione respiratoria; </w:t>
      </w:r>
    </w:p>
    <w:p w14:paraId="3A1104B6" w14:textId="77777777" w:rsidR="00DC7C25" w:rsidRPr="00DC7C25" w:rsidRDefault="00DC7C25" w:rsidP="00DC7C2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depressione del sistema nervoso centrale; </w:t>
      </w:r>
    </w:p>
    <w:p w14:paraId="39EE9575" w14:textId="77777777" w:rsidR="00DC7C25" w:rsidRPr="00DC7C25" w:rsidRDefault="00DC7C25" w:rsidP="00DC7C2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neurotossicità; </w:t>
      </w:r>
    </w:p>
    <w:p w14:paraId="10E86D18" w14:textId="77777777" w:rsidR="00DC7C25" w:rsidRPr="00DC7C25" w:rsidRDefault="00DC7C25" w:rsidP="00DC7C2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epatotossicità; </w:t>
      </w:r>
    </w:p>
    <w:p w14:paraId="3FADDF0D" w14:textId="77777777" w:rsidR="00DC7C25" w:rsidRPr="00DC7C25" w:rsidRDefault="00DC7C25" w:rsidP="00DC7C2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nefrotossicità; </w:t>
      </w:r>
    </w:p>
    <w:p w14:paraId="0C52CB72" w14:textId="77777777" w:rsidR="00DC7C25" w:rsidRPr="00DC7C25" w:rsidRDefault="00DC7C25" w:rsidP="00DC7C2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ematotossicità</w:t>
      </w:r>
      <w:proofErr w:type="spellEnd"/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5F538018" w14:textId="77777777" w:rsidR="00DC7C25" w:rsidRPr="00DC7C25" w:rsidRDefault="00DC7C25" w:rsidP="00DC7C2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effetti sulla riproduzione; </w:t>
      </w:r>
    </w:p>
    <w:p w14:paraId="216614F4" w14:textId="77777777" w:rsidR="00DC7C25" w:rsidRPr="00DC7C25" w:rsidRDefault="00DC7C25" w:rsidP="00DC7C2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sensibilizzazione. </w:t>
      </w:r>
    </w:p>
    <w:p w14:paraId="643E8E42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Limiti del metodo additivo</w:t>
      </w:r>
    </w:p>
    <w:p w14:paraId="4EE46DF7" w14:textId="77777777" w:rsidR="00DC7C25" w:rsidRPr="00DC7C25" w:rsidRDefault="00DC7C25" w:rsidP="00DC7C2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non descrive automaticamente la sinergia; </w:t>
      </w:r>
    </w:p>
    <w:p w14:paraId="2C5B7D77" w14:textId="77777777" w:rsidR="00DC7C25" w:rsidRPr="00DC7C25" w:rsidRDefault="00DC7C25" w:rsidP="00DC7C2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non tiene conto della cinetica; </w:t>
      </w:r>
    </w:p>
    <w:p w14:paraId="4CE904D0" w14:textId="77777777" w:rsidR="00DC7C25" w:rsidRPr="00DC7C25" w:rsidRDefault="00DC7C25" w:rsidP="00DC7C2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non sostituisce il biomonitoraggio; </w:t>
      </w:r>
    </w:p>
    <w:p w14:paraId="226A7D73" w14:textId="77777777" w:rsidR="00DC7C25" w:rsidRPr="00DC7C25" w:rsidRDefault="00DC7C25" w:rsidP="00DC7C2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non è sufficiente per agenti cancerogeni privi di soglia; </w:t>
      </w:r>
    </w:p>
    <w:p w14:paraId="6A5B6F1B" w14:textId="77777777" w:rsidR="00DC7C25" w:rsidRPr="00DC7C25" w:rsidRDefault="00DC7C25" w:rsidP="00DC7C2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richiede dati tossicologici attendibili. </w:t>
      </w:r>
    </w:p>
    <w:p w14:paraId="50C23FD7" w14:textId="77777777" w:rsidR="00DC7C25" w:rsidRPr="00DC7C25" w:rsidRDefault="00DC7C25" w:rsidP="00DC7C2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E002D0C">
          <v:rect id="_x0000_i1028" style="width:0;height:1.5pt" o:hralign="center" o:hrstd="t" o:hr="t" fillcolor="#a0a0a0" stroked="f"/>
        </w:pict>
      </w:r>
    </w:p>
    <w:p w14:paraId="4717FD90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Appendice D – Profilo di esposizione e durata del campionamento</w:t>
      </w:r>
    </w:p>
    <w:p w14:paraId="7E674AB6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Finalità</w:t>
      </w:r>
    </w:p>
    <w:p w14:paraId="5BAA1A4E" w14:textId="77777777" w:rsidR="00DC7C25" w:rsidRPr="00DC7C25" w:rsidRDefault="00DC7C25" w:rsidP="00DC7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L’Appendice D guida la scelta della durata e della distribuzione temporale del campionamento.</w:t>
      </w:r>
    </w:p>
    <w:p w14:paraId="27C01BA6" w14:textId="77777777" w:rsidR="00DC7C25" w:rsidRPr="00DC7C25" w:rsidRDefault="00DC7C25" w:rsidP="00DC7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durata deve essere sufficiente a rappresentare il periodo associato al VLEP.</w:t>
      </w:r>
    </w:p>
    <w:p w14:paraId="0FF165B5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Profili principali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63"/>
        <w:gridCol w:w="3930"/>
        <w:gridCol w:w="4361"/>
      </w:tblGrid>
      <w:tr w:rsidR="00DC7C25" w:rsidRPr="00DC7C25" w14:paraId="42A53B72" w14:textId="77777777" w:rsidTr="00DC7C25">
        <w:tc>
          <w:tcPr>
            <w:tcW w:w="0" w:type="auto"/>
            <w:hideMark/>
          </w:tcPr>
          <w:p w14:paraId="3AD77F49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Profilo</w:t>
            </w:r>
          </w:p>
        </w:tc>
        <w:tc>
          <w:tcPr>
            <w:tcW w:w="0" w:type="auto"/>
            <w:hideMark/>
          </w:tcPr>
          <w:p w14:paraId="783AE5A3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Descrizione</w:t>
            </w:r>
          </w:p>
        </w:tc>
        <w:tc>
          <w:tcPr>
            <w:tcW w:w="0" w:type="auto"/>
            <w:hideMark/>
          </w:tcPr>
          <w:p w14:paraId="0688A16B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Strategia</w:t>
            </w:r>
          </w:p>
        </w:tc>
      </w:tr>
      <w:tr w:rsidR="00DC7C25" w:rsidRPr="00DC7C25" w14:paraId="6C827DB0" w14:textId="77777777" w:rsidTr="00DC7C25">
        <w:tc>
          <w:tcPr>
            <w:tcW w:w="0" w:type="auto"/>
            <w:hideMark/>
          </w:tcPr>
          <w:p w14:paraId="57E65962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Costante</w:t>
            </w:r>
          </w:p>
        </w:tc>
        <w:tc>
          <w:tcPr>
            <w:tcW w:w="0" w:type="auto"/>
            <w:hideMark/>
          </w:tcPr>
          <w:p w14:paraId="3AFFDDB1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Concentrazione relativamente stabile</w:t>
            </w:r>
          </w:p>
        </w:tc>
        <w:tc>
          <w:tcPr>
            <w:tcW w:w="0" w:type="auto"/>
            <w:hideMark/>
          </w:tcPr>
          <w:p w14:paraId="04E8A805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Campionamento lungo e rappresentativo</w:t>
            </w:r>
          </w:p>
        </w:tc>
      </w:tr>
      <w:tr w:rsidR="00DC7C25" w:rsidRPr="00DC7C25" w14:paraId="7DFDE384" w14:textId="77777777" w:rsidTr="00DC7C25">
        <w:tc>
          <w:tcPr>
            <w:tcW w:w="0" w:type="auto"/>
            <w:hideMark/>
          </w:tcPr>
          <w:p w14:paraId="651CB9C7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Variabile</w:t>
            </w:r>
          </w:p>
        </w:tc>
        <w:tc>
          <w:tcPr>
            <w:tcW w:w="0" w:type="auto"/>
            <w:hideMark/>
          </w:tcPr>
          <w:p w14:paraId="1A0FF66A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Fluttuazioni significative nel turno</w:t>
            </w:r>
          </w:p>
        </w:tc>
        <w:tc>
          <w:tcPr>
            <w:tcW w:w="0" w:type="auto"/>
            <w:hideMark/>
          </w:tcPr>
          <w:p w14:paraId="716D024B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Copertura estesa o campioni consecutivi</w:t>
            </w:r>
          </w:p>
        </w:tc>
      </w:tr>
      <w:tr w:rsidR="00DC7C25" w:rsidRPr="00DC7C25" w14:paraId="298D8A87" w14:textId="77777777" w:rsidTr="00DC7C25">
        <w:tc>
          <w:tcPr>
            <w:tcW w:w="0" w:type="auto"/>
            <w:hideMark/>
          </w:tcPr>
          <w:p w14:paraId="100E2AEE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 fasi</w:t>
            </w:r>
          </w:p>
        </w:tc>
        <w:tc>
          <w:tcPr>
            <w:tcW w:w="0" w:type="auto"/>
            <w:hideMark/>
          </w:tcPr>
          <w:p w14:paraId="0A919633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Attività differenti con esposizioni differenti</w:t>
            </w:r>
          </w:p>
        </w:tc>
        <w:tc>
          <w:tcPr>
            <w:tcW w:w="0" w:type="auto"/>
            <w:hideMark/>
          </w:tcPr>
          <w:p w14:paraId="0E3BDCAD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Misure separate per fase</w:t>
            </w:r>
          </w:p>
        </w:tc>
      </w:tr>
      <w:tr w:rsidR="00DC7C25" w:rsidRPr="00DC7C25" w14:paraId="5D25129A" w14:textId="77777777" w:rsidTr="00DC7C25">
        <w:tc>
          <w:tcPr>
            <w:tcW w:w="0" w:type="auto"/>
            <w:hideMark/>
          </w:tcPr>
          <w:p w14:paraId="360820EE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 picchi</w:t>
            </w:r>
          </w:p>
        </w:tc>
        <w:tc>
          <w:tcPr>
            <w:tcW w:w="0" w:type="auto"/>
            <w:hideMark/>
          </w:tcPr>
          <w:p w14:paraId="70E413AA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Brevi periodi di concentrazione elevata</w:t>
            </w:r>
          </w:p>
        </w:tc>
        <w:tc>
          <w:tcPr>
            <w:tcW w:w="0" w:type="auto"/>
            <w:hideMark/>
          </w:tcPr>
          <w:p w14:paraId="78D34C5A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Campionamento mirato di breve durata</w:t>
            </w:r>
          </w:p>
        </w:tc>
      </w:tr>
      <w:tr w:rsidR="00DC7C25" w:rsidRPr="00DC7C25" w14:paraId="0EED916C" w14:textId="77777777" w:rsidTr="00DC7C25">
        <w:tc>
          <w:tcPr>
            <w:tcW w:w="0" w:type="auto"/>
            <w:hideMark/>
          </w:tcPr>
          <w:p w14:paraId="72478C29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Occasionale</w:t>
            </w:r>
          </w:p>
        </w:tc>
        <w:tc>
          <w:tcPr>
            <w:tcW w:w="0" w:type="auto"/>
            <w:hideMark/>
          </w:tcPr>
          <w:p w14:paraId="3DD90884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Esposizione non quotidiana</w:t>
            </w:r>
          </w:p>
        </w:tc>
        <w:tc>
          <w:tcPr>
            <w:tcW w:w="0" w:type="auto"/>
            <w:hideMark/>
          </w:tcPr>
          <w:p w14:paraId="4A28811A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Misura durante l’effettiva attività</w:t>
            </w:r>
          </w:p>
        </w:tc>
      </w:tr>
      <w:tr w:rsidR="00DC7C25" w:rsidRPr="00DC7C25" w14:paraId="2EB848CB" w14:textId="77777777" w:rsidTr="00DC7C25">
        <w:tc>
          <w:tcPr>
            <w:tcW w:w="0" w:type="auto"/>
            <w:hideMark/>
          </w:tcPr>
          <w:p w14:paraId="4AF0A0F1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Intermittente</w:t>
            </w:r>
          </w:p>
        </w:tc>
        <w:tc>
          <w:tcPr>
            <w:tcW w:w="0" w:type="auto"/>
            <w:hideMark/>
          </w:tcPr>
          <w:p w14:paraId="0C5B2D0C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Alternanza di esposizione e assenza</w:t>
            </w:r>
          </w:p>
        </w:tc>
        <w:tc>
          <w:tcPr>
            <w:tcW w:w="0" w:type="auto"/>
            <w:hideMark/>
          </w:tcPr>
          <w:p w14:paraId="20DBE3A1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Ricostruzione ponderata dell’intero periodo</w:t>
            </w:r>
          </w:p>
        </w:tc>
      </w:tr>
      <w:tr w:rsidR="00DC7C25" w:rsidRPr="00DC7C25" w14:paraId="2D1A7DA7" w14:textId="77777777" w:rsidTr="00DC7C25">
        <w:tc>
          <w:tcPr>
            <w:tcW w:w="0" w:type="auto"/>
            <w:hideMark/>
          </w:tcPr>
          <w:p w14:paraId="6ECD5B26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Imprevedibile</w:t>
            </w:r>
          </w:p>
        </w:tc>
        <w:tc>
          <w:tcPr>
            <w:tcW w:w="0" w:type="auto"/>
            <w:hideMark/>
          </w:tcPr>
          <w:p w14:paraId="572EC4FA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Variabilità non facilmente programmabile</w:t>
            </w:r>
          </w:p>
        </w:tc>
        <w:tc>
          <w:tcPr>
            <w:tcW w:w="0" w:type="auto"/>
            <w:hideMark/>
          </w:tcPr>
          <w:p w14:paraId="3847948C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Maggiore numerosità e osservazione preliminare</w:t>
            </w:r>
          </w:p>
        </w:tc>
      </w:tr>
    </w:tbl>
    <w:p w14:paraId="6C532B62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Durata del campionamento</w:t>
      </w:r>
    </w:p>
    <w:p w14:paraId="4DB445E3" w14:textId="77777777" w:rsidR="00DC7C25" w:rsidRPr="00DC7C25" w:rsidRDefault="00DC7C25" w:rsidP="00DC7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periodo deve essere scelto tenendo conto di:</w:t>
      </w:r>
    </w:p>
    <w:p w14:paraId="17E9F5E6" w14:textId="77777777" w:rsidR="00DC7C25" w:rsidRPr="00DC7C25" w:rsidRDefault="00DC7C25" w:rsidP="00DC7C2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durata effettiva dell’esposizione; </w:t>
      </w:r>
    </w:p>
    <w:p w14:paraId="058B49A2" w14:textId="77777777" w:rsidR="00DC7C25" w:rsidRPr="00DC7C25" w:rsidRDefault="00DC7C25" w:rsidP="00DC7C2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stabilità della concentrazione; </w:t>
      </w:r>
    </w:p>
    <w:p w14:paraId="4B946D7E" w14:textId="77777777" w:rsidR="00DC7C25" w:rsidRPr="00DC7C25" w:rsidRDefault="00DC7C25" w:rsidP="00DC7C2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periodo di riferimento del limite; </w:t>
      </w:r>
    </w:p>
    <w:p w14:paraId="183969F8" w14:textId="77777777" w:rsidR="00DC7C25" w:rsidRPr="00DC7C25" w:rsidRDefault="00DC7C25" w:rsidP="00DC7C2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presenza di fasi critiche; </w:t>
      </w:r>
    </w:p>
    <w:p w14:paraId="6DA317D9" w14:textId="77777777" w:rsidR="00DC7C25" w:rsidRPr="00DC7C25" w:rsidRDefault="00DC7C25" w:rsidP="00DC7C2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capacità del supporto; </w:t>
      </w:r>
    </w:p>
    <w:p w14:paraId="24D6C7FC" w14:textId="77777777" w:rsidR="00DC7C25" w:rsidRPr="00DC7C25" w:rsidRDefault="00DC7C25" w:rsidP="00DC7C2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sensibilità analitica; </w:t>
      </w:r>
    </w:p>
    <w:p w14:paraId="5EC2D49A" w14:textId="77777777" w:rsidR="00DC7C25" w:rsidRPr="00DC7C25" w:rsidRDefault="00DC7C25" w:rsidP="00DC7C2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variazione delle condizioni. </w:t>
      </w:r>
    </w:p>
    <w:p w14:paraId="736311C7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Periodi non campionati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02"/>
        <w:gridCol w:w="6245"/>
      </w:tblGrid>
      <w:tr w:rsidR="00DC7C25" w:rsidRPr="00DC7C25" w14:paraId="18F8A2FB" w14:textId="77777777" w:rsidTr="00DC7C25">
        <w:tc>
          <w:tcPr>
            <w:tcW w:w="0" w:type="auto"/>
            <w:hideMark/>
          </w:tcPr>
          <w:p w14:paraId="3AADE678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Situazione</w:t>
            </w:r>
          </w:p>
        </w:tc>
        <w:tc>
          <w:tcPr>
            <w:tcW w:w="6245" w:type="dxa"/>
            <w:hideMark/>
          </w:tcPr>
          <w:p w14:paraId="3C6F6814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Trattamento</w:t>
            </w:r>
          </w:p>
        </w:tc>
      </w:tr>
      <w:tr w:rsidR="00DC7C25" w:rsidRPr="00DC7C25" w14:paraId="709A4E32" w14:textId="77777777" w:rsidTr="00DC7C25">
        <w:tc>
          <w:tcPr>
            <w:tcW w:w="0" w:type="auto"/>
            <w:hideMark/>
          </w:tcPr>
          <w:p w14:paraId="15913740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Dimostrata assenza di esposizione</w:t>
            </w:r>
          </w:p>
        </w:tc>
        <w:tc>
          <w:tcPr>
            <w:tcW w:w="6245" w:type="dxa"/>
            <w:hideMark/>
          </w:tcPr>
          <w:p w14:paraId="7F015156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Può essere assunto valore nullo, con motivazione</w:t>
            </w:r>
          </w:p>
        </w:tc>
      </w:tr>
      <w:tr w:rsidR="00DC7C25" w:rsidRPr="00DC7C25" w14:paraId="4957C181" w14:textId="77777777" w:rsidTr="00DC7C25">
        <w:tc>
          <w:tcPr>
            <w:tcW w:w="0" w:type="auto"/>
            <w:hideMark/>
          </w:tcPr>
          <w:p w14:paraId="6AB6BB0A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Attività simile a fase misurata</w:t>
            </w:r>
          </w:p>
        </w:tc>
        <w:tc>
          <w:tcPr>
            <w:tcW w:w="6245" w:type="dxa"/>
            <w:hideMark/>
          </w:tcPr>
          <w:p w14:paraId="7F32579B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Può essere stimata con dati rappresentativi</w:t>
            </w:r>
          </w:p>
        </w:tc>
      </w:tr>
      <w:tr w:rsidR="00DC7C25" w:rsidRPr="00DC7C25" w14:paraId="12141906" w14:textId="77777777" w:rsidTr="00DC7C25">
        <w:tc>
          <w:tcPr>
            <w:tcW w:w="0" w:type="auto"/>
            <w:hideMark/>
          </w:tcPr>
          <w:p w14:paraId="46A756CB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Periodo sconosciuto</w:t>
            </w:r>
          </w:p>
        </w:tc>
        <w:tc>
          <w:tcPr>
            <w:tcW w:w="6245" w:type="dxa"/>
            <w:hideMark/>
          </w:tcPr>
          <w:p w14:paraId="1CB976ED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essere trattato come incertezza o misurato</w:t>
            </w:r>
          </w:p>
        </w:tc>
      </w:tr>
      <w:tr w:rsidR="00DC7C25" w:rsidRPr="00DC7C25" w14:paraId="254BE8CD" w14:textId="77777777" w:rsidTr="00DC7C25">
        <w:tc>
          <w:tcPr>
            <w:tcW w:w="0" w:type="auto"/>
            <w:hideMark/>
          </w:tcPr>
          <w:p w14:paraId="2810B421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Pausa in area contaminata</w:t>
            </w:r>
          </w:p>
        </w:tc>
        <w:tc>
          <w:tcPr>
            <w:tcW w:w="6245" w:type="dxa"/>
            <w:hideMark/>
          </w:tcPr>
          <w:p w14:paraId="23DB0B44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può essere considerata automaticamente non esposta</w:t>
            </w:r>
          </w:p>
        </w:tc>
      </w:tr>
      <w:tr w:rsidR="00DC7C25" w:rsidRPr="00DC7C25" w14:paraId="386A1AB5" w14:textId="77777777" w:rsidTr="00DC7C25">
        <w:tc>
          <w:tcPr>
            <w:tcW w:w="0" w:type="auto"/>
            <w:hideMark/>
          </w:tcPr>
          <w:p w14:paraId="6C2EC3AE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Spostamento tra reparti</w:t>
            </w:r>
          </w:p>
        </w:tc>
        <w:tc>
          <w:tcPr>
            <w:tcW w:w="6245" w:type="dxa"/>
            <w:hideMark/>
          </w:tcPr>
          <w:p w14:paraId="5915E7CA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essere valutato separatamente</w:t>
            </w:r>
          </w:p>
        </w:tc>
      </w:tr>
    </w:tbl>
    <w:p w14:paraId="598F61ED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Campionamento per limiti di breve durata</w:t>
      </w:r>
    </w:p>
    <w:p w14:paraId="6CACA892" w14:textId="77777777" w:rsidR="00DC7C25" w:rsidRPr="00DC7C25" w:rsidRDefault="00DC7C25" w:rsidP="00DC7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Deve essere concentrato nei periodi con probabile esposizione massima, quali:</w:t>
      </w:r>
    </w:p>
    <w:p w14:paraId="36CBE353" w14:textId="77777777" w:rsidR="00DC7C25" w:rsidRPr="00DC7C25" w:rsidRDefault="00DC7C25" w:rsidP="00DC7C2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apertura di apparecchiature; </w:t>
      </w:r>
    </w:p>
    <w:p w14:paraId="46DCAB69" w14:textId="77777777" w:rsidR="00DC7C25" w:rsidRPr="00DC7C25" w:rsidRDefault="00DC7C25" w:rsidP="00DC7C2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travaso; </w:t>
      </w:r>
    </w:p>
    <w:p w14:paraId="1AA8C732" w14:textId="77777777" w:rsidR="00DC7C25" w:rsidRPr="00DC7C25" w:rsidRDefault="00DC7C25" w:rsidP="00DC7C2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carico e scarico; </w:t>
      </w:r>
    </w:p>
    <w:p w14:paraId="57EE79CB" w14:textId="77777777" w:rsidR="00DC7C25" w:rsidRPr="00DC7C25" w:rsidRDefault="00DC7C25" w:rsidP="00DC7C2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miscelazione; </w:t>
      </w:r>
    </w:p>
    <w:p w14:paraId="72C33629" w14:textId="77777777" w:rsidR="00DC7C25" w:rsidRPr="00DC7C25" w:rsidRDefault="00DC7C25" w:rsidP="00DC7C2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pulizia; </w:t>
      </w:r>
    </w:p>
    <w:p w14:paraId="4601C5CB" w14:textId="77777777" w:rsidR="00DC7C25" w:rsidRPr="00DC7C25" w:rsidRDefault="00DC7C25" w:rsidP="00DC7C2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spruzzatura; </w:t>
      </w:r>
    </w:p>
    <w:p w14:paraId="4D0DE32C" w14:textId="77777777" w:rsidR="00DC7C25" w:rsidRPr="00DC7C25" w:rsidRDefault="00DC7C25" w:rsidP="00DC7C2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campionamento di processo; </w:t>
      </w:r>
    </w:p>
    <w:p w14:paraId="28D0F470" w14:textId="77777777" w:rsidR="00DC7C25" w:rsidRPr="00DC7C25" w:rsidRDefault="00DC7C25" w:rsidP="00DC7C2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manutenzione; </w:t>
      </w:r>
    </w:p>
    <w:p w14:paraId="733E4447" w14:textId="77777777" w:rsidR="00DC7C25" w:rsidRPr="00DC7C25" w:rsidRDefault="00DC7C25" w:rsidP="00DC7C2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cambio filtri. </w:t>
      </w:r>
    </w:p>
    <w:p w14:paraId="36CE3E98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Errori da evitare</w:t>
      </w:r>
    </w:p>
    <w:p w14:paraId="21442F27" w14:textId="77777777" w:rsidR="00DC7C25" w:rsidRPr="00DC7C25" w:rsidRDefault="00DC7C25" w:rsidP="00DC7C2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campionare solo una piccola parte di un turno variabile; </w:t>
      </w:r>
    </w:p>
    <w:p w14:paraId="4FD1AE27" w14:textId="77777777" w:rsidR="00DC7C25" w:rsidRPr="00DC7C25" w:rsidRDefault="00DC7C25" w:rsidP="00DC7C2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ignorare le fasi brevi ad alta concentrazione; </w:t>
      </w:r>
    </w:p>
    <w:p w14:paraId="3A12F6D8" w14:textId="77777777" w:rsidR="00DC7C25" w:rsidRPr="00DC7C25" w:rsidRDefault="00DC7C25" w:rsidP="00DC7C2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considerare nullo un periodo non osservato; </w:t>
      </w:r>
    </w:p>
    <w:p w14:paraId="04948CCC" w14:textId="77777777" w:rsidR="00DC7C25" w:rsidRPr="00DC7C25" w:rsidRDefault="00DC7C25" w:rsidP="00DC7C2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utilizzare una durata incompatibile con il metodo; </w:t>
      </w:r>
    </w:p>
    <w:p w14:paraId="51EA16CB" w14:textId="77777777" w:rsidR="00DC7C25" w:rsidRPr="00DC7C25" w:rsidRDefault="00DC7C25" w:rsidP="00DC7C2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superare la capacità del supporto. </w:t>
      </w:r>
    </w:p>
    <w:p w14:paraId="1C795BCA" w14:textId="77777777" w:rsidR="00DC7C25" w:rsidRPr="00DC7C25" w:rsidRDefault="00DC7C25" w:rsidP="00DC7C2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7CCD4DE">
          <v:rect id="_x0000_i1029" style="width:0;height:1.5pt" o:hralign="center" o:hrstd="t" o:hr="t" fillcolor="#a0a0a0" stroked="f"/>
        </w:pict>
      </w:r>
    </w:p>
    <w:p w14:paraId="76C31964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Appendice E – Distribuzione dei risultati ed esposizioni eccezionali nel SEG</w:t>
      </w:r>
    </w:p>
    <w:p w14:paraId="35B1F655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Finalità</w:t>
      </w:r>
    </w:p>
    <w:p w14:paraId="0743EF07" w14:textId="77777777" w:rsidR="00DC7C25" w:rsidRPr="00DC7C25" w:rsidRDefault="00DC7C25" w:rsidP="00DC7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L’Appendice E supporta la verifica della validità dei gruppi di esposizione similare e la gestione dei risultati eccezionali.</w:t>
      </w:r>
    </w:p>
    <w:p w14:paraId="54359258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Configurazioni possibili</w:t>
      </w: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4542"/>
        <w:gridCol w:w="5347"/>
      </w:tblGrid>
      <w:tr w:rsidR="00DC7C25" w:rsidRPr="00DC7C25" w14:paraId="218530E0" w14:textId="77777777" w:rsidTr="00DC7C25">
        <w:tc>
          <w:tcPr>
            <w:tcW w:w="0" w:type="auto"/>
            <w:hideMark/>
          </w:tcPr>
          <w:p w14:paraId="263C19A7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Configurazione</w:t>
            </w:r>
          </w:p>
        </w:tc>
        <w:tc>
          <w:tcPr>
            <w:tcW w:w="5347" w:type="dxa"/>
            <w:hideMark/>
          </w:tcPr>
          <w:p w14:paraId="6AB0F3C8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Significato</w:t>
            </w:r>
          </w:p>
        </w:tc>
      </w:tr>
      <w:tr w:rsidR="00DC7C25" w:rsidRPr="00DC7C25" w14:paraId="7660B257" w14:textId="77777777" w:rsidTr="00DC7C25">
        <w:tc>
          <w:tcPr>
            <w:tcW w:w="0" w:type="auto"/>
            <w:hideMark/>
          </w:tcPr>
          <w:p w14:paraId="0DB0C676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Un’unica popolazione compatta</w:t>
            </w:r>
          </w:p>
        </w:tc>
        <w:tc>
          <w:tcPr>
            <w:tcW w:w="5347" w:type="dxa"/>
            <w:hideMark/>
          </w:tcPr>
          <w:p w14:paraId="51BA627A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SEG probabilmente valido</w:t>
            </w:r>
          </w:p>
        </w:tc>
      </w:tr>
      <w:tr w:rsidR="00DC7C25" w:rsidRPr="00DC7C25" w14:paraId="0AD1C5CA" w14:textId="77777777" w:rsidTr="00DC7C25">
        <w:tc>
          <w:tcPr>
            <w:tcW w:w="0" w:type="auto"/>
            <w:hideMark/>
          </w:tcPr>
          <w:p w14:paraId="76A6B381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Due gruppi distinti</w:t>
            </w:r>
          </w:p>
        </w:tc>
        <w:tc>
          <w:tcPr>
            <w:tcW w:w="5347" w:type="dxa"/>
            <w:hideMark/>
          </w:tcPr>
          <w:p w14:paraId="74415E76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Possibile presenza di due SEG</w:t>
            </w:r>
          </w:p>
        </w:tc>
      </w:tr>
      <w:tr w:rsidR="00DC7C25" w:rsidRPr="00DC7C25" w14:paraId="3E08F57A" w14:textId="77777777" w:rsidTr="00DC7C25">
        <w:tc>
          <w:tcPr>
            <w:tcW w:w="0" w:type="auto"/>
            <w:hideMark/>
          </w:tcPr>
          <w:p w14:paraId="2C9D7FAB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Un lavoratore sistematicamente più esposto</w:t>
            </w:r>
          </w:p>
        </w:tc>
        <w:tc>
          <w:tcPr>
            <w:tcW w:w="5347" w:type="dxa"/>
            <w:hideMark/>
          </w:tcPr>
          <w:p w14:paraId="3137A02F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Possibile SEG individuale</w:t>
            </w:r>
          </w:p>
        </w:tc>
      </w:tr>
      <w:tr w:rsidR="00DC7C25" w:rsidRPr="00DC7C25" w14:paraId="75A69A79" w14:textId="77777777" w:rsidTr="00DC7C25">
        <w:tc>
          <w:tcPr>
            <w:tcW w:w="0" w:type="auto"/>
            <w:hideMark/>
          </w:tcPr>
          <w:p w14:paraId="78BE3151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Risultati elevati in uno specifico turno</w:t>
            </w:r>
          </w:p>
        </w:tc>
        <w:tc>
          <w:tcPr>
            <w:tcW w:w="5347" w:type="dxa"/>
            <w:hideMark/>
          </w:tcPr>
          <w:p w14:paraId="3376F520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Differenza organizzativa o tecnica</w:t>
            </w:r>
          </w:p>
        </w:tc>
      </w:tr>
      <w:tr w:rsidR="00DC7C25" w:rsidRPr="00DC7C25" w14:paraId="0CE4133A" w14:textId="77777777" w:rsidTr="00DC7C25">
        <w:tc>
          <w:tcPr>
            <w:tcW w:w="0" w:type="auto"/>
            <w:hideMark/>
          </w:tcPr>
          <w:p w14:paraId="13810999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Un singolo dato eccezionale</w:t>
            </w:r>
          </w:p>
        </w:tc>
        <w:tc>
          <w:tcPr>
            <w:tcW w:w="5347" w:type="dxa"/>
            <w:hideMark/>
          </w:tcPr>
          <w:p w14:paraId="5859ECF3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Necessità di investigazione</w:t>
            </w:r>
          </w:p>
        </w:tc>
      </w:tr>
      <w:tr w:rsidR="00DC7C25" w:rsidRPr="00DC7C25" w14:paraId="00768FE5" w14:textId="77777777" w:rsidTr="00DC7C25">
        <w:tc>
          <w:tcPr>
            <w:tcW w:w="0" w:type="auto"/>
            <w:hideMark/>
          </w:tcPr>
          <w:p w14:paraId="24C24F98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Distribuzione non normale o non lognormale</w:t>
            </w:r>
          </w:p>
        </w:tc>
        <w:tc>
          <w:tcPr>
            <w:tcW w:w="5347" w:type="dxa"/>
            <w:hideMark/>
          </w:tcPr>
          <w:p w14:paraId="4D74448C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SEG non omogeneo o dati insufficienti</w:t>
            </w:r>
          </w:p>
        </w:tc>
      </w:tr>
      <w:tr w:rsidR="00DC7C25" w:rsidRPr="00DC7C25" w14:paraId="3F70DE07" w14:textId="77777777" w:rsidTr="00DC7C25">
        <w:tc>
          <w:tcPr>
            <w:tcW w:w="0" w:type="auto"/>
            <w:hideMark/>
          </w:tcPr>
          <w:p w14:paraId="5F7B0048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Forte dispersione</w:t>
            </w:r>
          </w:p>
        </w:tc>
        <w:tc>
          <w:tcPr>
            <w:tcW w:w="5347" w:type="dxa"/>
            <w:hideMark/>
          </w:tcPr>
          <w:p w14:paraId="0CC6BDED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Processo instabile o gruppo mal definito</w:t>
            </w:r>
          </w:p>
        </w:tc>
      </w:tr>
    </w:tbl>
    <w:p w14:paraId="68027D78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Procedura per un risultato anomalo</w:t>
      </w:r>
    </w:p>
    <w:p w14:paraId="42945702" w14:textId="77777777" w:rsidR="00DC7C25" w:rsidRPr="00DC7C25" w:rsidRDefault="00DC7C25" w:rsidP="00DC7C2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verificare campionatore e portata; </w:t>
      </w:r>
    </w:p>
    <w:p w14:paraId="4FDACF94" w14:textId="77777777" w:rsidR="00DC7C25" w:rsidRPr="00DC7C25" w:rsidRDefault="00DC7C25" w:rsidP="00DC7C2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controllare metodo e laboratorio; </w:t>
      </w:r>
    </w:p>
    <w:p w14:paraId="185A312B" w14:textId="77777777" w:rsidR="00DC7C25" w:rsidRPr="00DC7C25" w:rsidRDefault="00DC7C25" w:rsidP="00DC7C2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verificare attività realmente svolta; </w:t>
      </w:r>
    </w:p>
    <w:p w14:paraId="571CEE46" w14:textId="77777777" w:rsidR="00DC7C25" w:rsidRPr="00DC7C25" w:rsidRDefault="00DC7C25" w:rsidP="00DC7C2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esaminare aspirazione e ventilazione; </w:t>
      </w:r>
    </w:p>
    <w:p w14:paraId="0BEDE15A" w14:textId="77777777" w:rsidR="00DC7C25" w:rsidRPr="00DC7C25" w:rsidRDefault="00DC7C25" w:rsidP="00DC7C2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controllare quantità e parametri; </w:t>
      </w:r>
    </w:p>
    <w:p w14:paraId="3FEAFF14" w14:textId="77777777" w:rsidR="00DC7C25" w:rsidRPr="00DC7C25" w:rsidRDefault="00DC7C25" w:rsidP="00DC7C2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confrontare il lavoratore con gli altri; </w:t>
      </w:r>
    </w:p>
    <w:p w14:paraId="354883C0" w14:textId="77777777" w:rsidR="00DC7C25" w:rsidRPr="00DC7C25" w:rsidRDefault="00DC7C25" w:rsidP="00DC7C2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decidere se il dato rappresenta una condizione reale; </w:t>
      </w:r>
    </w:p>
    <w:p w14:paraId="39F31C4A" w14:textId="77777777" w:rsidR="00DC7C25" w:rsidRPr="00DC7C25" w:rsidRDefault="00DC7C25" w:rsidP="00DC7C2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documentare l’eventuale esclusione. </w:t>
      </w:r>
    </w:p>
    <w:p w14:paraId="3E911DEC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Possibili cause</w:t>
      </w: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5201"/>
        <w:gridCol w:w="4688"/>
      </w:tblGrid>
      <w:tr w:rsidR="00DC7C25" w:rsidRPr="00DC7C25" w14:paraId="7AB35674" w14:textId="77777777" w:rsidTr="00DC7C25">
        <w:tc>
          <w:tcPr>
            <w:tcW w:w="0" w:type="auto"/>
            <w:hideMark/>
          </w:tcPr>
          <w:p w14:paraId="6035B4CF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Causa</w:t>
            </w:r>
          </w:p>
        </w:tc>
        <w:tc>
          <w:tcPr>
            <w:tcW w:w="4688" w:type="dxa"/>
            <w:hideMark/>
          </w:tcPr>
          <w:p w14:paraId="07664D62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Azione</w:t>
            </w:r>
          </w:p>
        </w:tc>
      </w:tr>
      <w:tr w:rsidR="00DC7C25" w:rsidRPr="00DC7C25" w14:paraId="38C108A8" w14:textId="77777777" w:rsidTr="00DC7C25">
        <w:tc>
          <w:tcPr>
            <w:tcW w:w="0" w:type="auto"/>
            <w:hideMark/>
          </w:tcPr>
          <w:p w14:paraId="4D08A6A3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Errore tecnico documentato</w:t>
            </w:r>
          </w:p>
        </w:tc>
        <w:tc>
          <w:tcPr>
            <w:tcW w:w="4688" w:type="dxa"/>
            <w:hideMark/>
          </w:tcPr>
          <w:p w14:paraId="5FED96DA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Esclusione motivata</w:t>
            </w:r>
          </w:p>
        </w:tc>
      </w:tr>
      <w:tr w:rsidR="00DC7C25" w:rsidRPr="00DC7C25" w14:paraId="2017D1FC" w14:textId="77777777" w:rsidTr="00DC7C25">
        <w:tc>
          <w:tcPr>
            <w:tcW w:w="0" w:type="auto"/>
            <w:hideMark/>
          </w:tcPr>
          <w:p w14:paraId="6075D83E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Guasto dell’aspirazione</w:t>
            </w:r>
          </w:p>
        </w:tc>
        <w:tc>
          <w:tcPr>
            <w:tcW w:w="4688" w:type="dxa"/>
            <w:hideMark/>
          </w:tcPr>
          <w:p w14:paraId="23F599BE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Mantenimento come evidenza di criticità</w:t>
            </w:r>
          </w:p>
        </w:tc>
      </w:tr>
      <w:tr w:rsidR="00DC7C25" w:rsidRPr="00DC7C25" w14:paraId="57E4EFB5" w14:textId="77777777" w:rsidTr="00DC7C25">
        <w:tc>
          <w:tcPr>
            <w:tcW w:w="0" w:type="auto"/>
            <w:hideMark/>
          </w:tcPr>
          <w:p w14:paraId="4CDF80B8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Attività non appartenente al SEG</w:t>
            </w:r>
          </w:p>
        </w:tc>
        <w:tc>
          <w:tcPr>
            <w:tcW w:w="4688" w:type="dxa"/>
            <w:hideMark/>
          </w:tcPr>
          <w:p w14:paraId="3559FA52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Riclassificazione</w:t>
            </w:r>
          </w:p>
        </w:tc>
      </w:tr>
      <w:tr w:rsidR="00DC7C25" w:rsidRPr="00DC7C25" w14:paraId="68B20FB9" w14:textId="77777777" w:rsidTr="00DC7C25">
        <w:tc>
          <w:tcPr>
            <w:tcW w:w="0" w:type="auto"/>
            <w:hideMark/>
          </w:tcPr>
          <w:p w14:paraId="04CCDD61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Modalità operativa differente</w:t>
            </w:r>
          </w:p>
        </w:tc>
        <w:tc>
          <w:tcPr>
            <w:tcW w:w="4688" w:type="dxa"/>
            <w:hideMark/>
          </w:tcPr>
          <w:p w14:paraId="425597EC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 o nuovo SEG</w:t>
            </w:r>
          </w:p>
        </w:tc>
      </w:tr>
      <w:tr w:rsidR="00DC7C25" w:rsidRPr="00DC7C25" w14:paraId="35FF88C4" w14:textId="77777777" w:rsidTr="00DC7C25">
        <w:tc>
          <w:tcPr>
            <w:tcW w:w="0" w:type="auto"/>
            <w:hideMark/>
          </w:tcPr>
          <w:p w14:paraId="121227FE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Produzione eccezionalmente elevata ma prevedibile</w:t>
            </w:r>
          </w:p>
        </w:tc>
        <w:tc>
          <w:tcPr>
            <w:tcW w:w="4688" w:type="dxa"/>
            <w:hideMark/>
          </w:tcPr>
          <w:p w14:paraId="5D94F172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Scenario specifico</w:t>
            </w:r>
          </w:p>
        </w:tc>
      </w:tr>
      <w:tr w:rsidR="00DC7C25" w:rsidRPr="00DC7C25" w14:paraId="1998C2BC" w14:textId="77777777" w:rsidTr="00DC7C25">
        <w:tc>
          <w:tcPr>
            <w:tcW w:w="0" w:type="auto"/>
            <w:hideMark/>
          </w:tcPr>
          <w:p w14:paraId="272EA5B1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Contaminazione del campione</w:t>
            </w:r>
          </w:p>
        </w:tc>
        <w:tc>
          <w:tcPr>
            <w:tcW w:w="4688" w:type="dxa"/>
            <w:hideMark/>
          </w:tcPr>
          <w:p w14:paraId="43972CA6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Esclusione tecnica</w:t>
            </w:r>
          </w:p>
        </w:tc>
      </w:tr>
      <w:tr w:rsidR="00DC7C25" w:rsidRPr="00DC7C25" w14:paraId="2B095464" w14:textId="77777777" w:rsidTr="00DC7C25">
        <w:tc>
          <w:tcPr>
            <w:tcW w:w="0" w:type="auto"/>
            <w:hideMark/>
          </w:tcPr>
          <w:p w14:paraId="14736564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Esposizione realmente elevata</w:t>
            </w:r>
          </w:p>
        </w:tc>
        <w:tc>
          <w:tcPr>
            <w:tcW w:w="4688" w:type="dxa"/>
            <w:hideMark/>
          </w:tcPr>
          <w:p w14:paraId="2A055E8F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Intervento preventivo</w:t>
            </w:r>
          </w:p>
        </w:tc>
      </w:tr>
    </w:tbl>
    <w:p w14:paraId="1FF73BE6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Criteri di validazione del SEG</w:t>
      </w:r>
    </w:p>
    <w:p w14:paraId="6AC1A98A" w14:textId="77777777" w:rsidR="00DC7C25" w:rsidRPr="00DC7C25" w:rsidRDefault="00DC7C25" w:rsidP="00DC7C2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coerenza dei compiti; </w:t>
      </w:r>
    </w:p>
    <w:p w14:paraId="2291FBCF" w14:textId="77777777" w:rsidR="00DC7C25" w:rsidRPr="00DC7C25" w:rsidRDefault="00DC7C25" w:rsidP="00DC7C2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assenza di sottopopolazioni; </w:t>
      </w:r>
    </w:p>
    <w:p w14:paraId="55760485" w14:textId="77777777" w:rsidR="00DC7C25" w:rsidRPr="00DC7C25" w:rsidRDefault="00DC7C25" w:rsidP="00DC7C2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dispersione spiegabile; </w:t>
      </w:r>
    </w:p>
    <w:p w14:paraId="2B9857BB" w14:textId="77777777" w:rsidR="00DC7C25" w:rsidRPr="00DC7C25" w:rsidRDefault="00DC7C25" w:rsidP="00DC7C2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comparabilità dei turni; </w:t>
      </w:r>
    </w:p>
    <w:p w14:paraId="0E6A6C9D" w14:textId="77777777" w:rsidR="00DC7C25" w:rsidRPr="00DC7C25" w:rsidRDefault="00DC7C25" w:rsidP="00DC7C2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stabilità dei processi; </w:t>
      </w:r>
    </w:p>
    <w:p w14:paraId="23D5880C" w14:textId="77777777" w:rsidR="00DC7C25" w:rsidRPr="00DC7C25" w:rsidRDefault="00DC7C25" w:rsidP="00DC7C2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rappresentatività dei lavoratori misurati; </w:t>
      </w:r>
    </w:p>
    <w:p w14:paraId="51D0F300" w14:textId="77777777" w:rsidR="00DC7C25" w:rsidRPr="00DC7C25" w:rsidRDefault="00DC7C25" w:rsidP="00DC7C2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assenza di lavoratori sistematicamente differenti. </w:t>
      </w:r>
    </w:p>
    <w:p w14:paraId="58071B25" w14:textId="77777777" w:rsidR="00DC7C25" w:rsidRPr="00DC7C25" w:rsidRDefault="00DC7C25" w:rsidP="00DC7C2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80F0244">
          <v:rect id="_x0000_i1030" style="width:0;height:1.5pt" o:hralign="center" o:hrstd="t" o:hr="t" fillcolor="#a0a0a0" stroked="f"/>
        </w:pict>
      </w:r>
    </w:p>
    <w:p w14:paraId="23A9339C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Appendice F – Verifica statistica della conformità</w:t>
      </w:r>
    </w:p>
    <w:p w14:paraId="2D2DA0FE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Finalità</w:t>
      </w:r>
    </w:p>
    <w:p w14:paraId="4A860864" w14:textId="77777777" w:rsidR="00DC7C25" w:rsidRPr="00DC7C25" w:rsidRDefault="00DC7C25" w:rsidP="00DC7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L’Appendice F descrive il test statistico utilizzato quando il test preliminare non è sufficiente e sono disponibili almeno sei risultati validi.</w:t>
      </w:r>
    </w:p>
    <w:p w14:paraId="12FCAF2F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Obiettivo statistico</w:t>
      </w:r>
    </w:p>
    <w:p w14:paraId="02D9632A" w14:textId="77777777" w:rsidR="00DC7C25" w:rsidRPr="00DC7C25" w:rsidRDefault="00DC7C25" w:rsidP="00DC7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Verificare, con il livello di confidenza previsto, che la parte alta della distribuzione delle esposizioni rimanga al di sotto del VLEP.</w:t>
      </w:r>
    </w:p>
    <w:p w14:paraId="68BDE180" w14:textId="77777777" w:rsidR="00DC7C25" w:rsidRPr="00DC7C25" w:rsidRDefault="00DC7C25" w:rsidP="00DC7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criterio considera:</w:t>
      </w:r>
    </w:p>
    <w:p w14:paraId="5780E1E3" w14:textId="77777777" w:rsidR="00DC7C25" w:rsidRPr="00DC7C25" w:rsidRDefault="00DC7C25" w:rsidP="00DC7C2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percentile superiore della distribuzione; </w:t>
      </w:r>
    </w:p>
    <w:p w14:paraId="0666B203" w14:textId="77777777" w:rsidR="00DC7C25" w:rsidRPr="00DC7C25" w:rsidRDefault="00DC7C25" w:rsidP="00DC7C2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livello di confidenza; </w:t>
      </w:r>
    </w:p>
    <w:p w14:paraId="2CC7C9D3" w14:textId="77777777" w:rsidR="00DC7C25" w:rsidRPr="00DC7C25" w:rsidRDefault="00DC7C25" w:rsidP="00DC7C2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media; </w:t>
      </w:r>
    </w:p>
    <w:p w14:paraId="079667FE" w14:textId="77777777" w:rsidR="00DC7C25" w:rsidRPr="00DC7C25" w:rsidRDefault="00DC7C25" w:rsidP="00DC7C2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dispersione; </w:t>
      </w:r>
    </w:p>
    <w:p w14:paraId="30202190" w14:textId="77777777" w:rsidR="00DC7C25" w:rsidRPr="00DC7C25" w:rsidRDefault="00DC7C25" w:rsidP="00DC7C2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numero di risultati. </w:t>
      </w:r>
    </w:p>
    <w:p w14:paraId="5BB4642F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Parametri per distribuzione normale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62"/>
        <w:gridCol w:w="3821"/>
      </w:tblGrid>
      <w:tr w:rsidR="00DC7C25" w:rsidRPr="00DC7C25" w14:paraId="06D5A882" w14:textId="77777777" w:rsidTr="00DC7C25">
        <w:tc>
          <w:tcPr>
            <w:tcW w:w="0" w:type="auto"/>
            <w:hideMark/>
          </w:tcPr>
          <w:p w14:paraId="327434DE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Parametro</w:t>
            </w:r>
          </w:p>
        </w:tc>
        <w:tc>
          <w:tcPr>
            <w:tcW w:w="0" w:type="auto"/>
            <w:hideMark/>
          </w:tcPr>
          <w:p w14:paraId="2F1D01AA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Significato</w:t>
            </w:r>
          </w:p>
        </w:tc>
      </w:tr>
      <w:tr w:rsidR="00DC7C25" w:rsidRPr="00DC7C25" w14:paraId="403A60B1" w14:textId="77777777" w:rsidTr="00DC7C25">
        <w:tc>
          <w:tcPr>
            <w:tcW w:w="0" w:type="auto"/>
            <w:hideMark/>
          </w:tcPr>
          <w:p w14:paraId="4DAE3D38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Media aritmetica</w:t>
            </w:r>
          </w:p>
        </w:tc>
        <w:tc>
          <w:tcPr>
            <w:tcW w:w="0" w:type="auto"/>
            <w:hideMark/>
          </w:tcPr>
          <w:p w14:paraId="306F7DD0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Centro dei risultati</w:t>
            </w:r>
          </w:p>
        </w:tc>
      </w:tr>
      <w:tr w:rsidR="00DC7C25" w:rsidRPr="00DC7C25" w14:paraId="34E98682" w14:textId="77777777" w:rsidTr="00DC7C25">
        <w:tc>
          <w:tcPr>
            <w:tcW w:w="0" w:type="auto"/>
            <w:hideMark/>
          </w:tcPr>
          <w:p w14:paraId="1A9C2EC2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Deviazione standard</w:t>
            </w:r>
          </w:p>
        </w:tc>
        <w:tc>
          <w:tcPr>
            <w:tcW w:w="0" w:type="auto"/>
            <w:hideMark/>
          </w:tcPr>
          <w:p w14:paraId="74BA94C0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Dispersione</w:t>
            </w:r>
          </w:p>
        </w:tc>
      </w:tr>
      <w:tr w:rsidR="00DC7C25" w:rsidRPr="00DC7C25" w14:paraId="4D2F8DEE" w14:textId="77777777" w:rsidTr="00DC7C25">
        <w:tc>
          <w:tcPr>
            <w:tcW w:w="0" w:type="auto"/>
            <w:hideMark/>
          </w:tcPr>
          <w:p w14:paraId="7DD9ED55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Fattore critico</w:t>
            </w:r>
          </w:p>
        </w:tc>
        <w:tc>
          <w:tcPr>
            <w:tcW w:w="0" w:type="auto"/>
            <w:hideMark/>
          </w:tcPr>
          <w:p w14:paraId="2C72DA5B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Penalizzazione legata alla numerosità</w:t>
            </w:r>
          </w:p>
        </w:tc>
      </w:tr>
      <w:tr w:rsidR="00DC7C25" w:rsidRPr="00DC7C25" w14:paraId="5D277CE0" w14:textId="77777777" w:rsidTr="00DC7C25">
        <w:tc>
          <w:tcPr>
            <w:tcW w:w="0" w:type="auto"/>
            <w:hideMark/>
          </w:tcPr>
          <w:p w14:paraId="3464B822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Limite superiore di tolleranza</w:t>
            </w:r>
          </w:p>
        </w:tc>
        <w:tc>
          <w:tcPr>
            <w:tcW w:w="0" w:type="auto"/>
            <w:hideMark/>
          </w:tcPr>
          <w:p w14:paraId="16F8AD92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Stima cautelativa della parte alta</w:t>
            </w:r>
          </w:p>
        </w:tc>
      </w:tr>
      <w:tr w:rsidR="00DC7C25" w:rsidRPr="00DC7C25" w14:paraId="0D69B8C0" w14:textId="77777777" w:rsidTr="00DC7C25">
        <w:tc>
          <w:tcPr>
            <w:tcW w:w="0" w:type="auto"/>
            <w:hideMark/>
          </w:tcPr>
          <w:p w14:paraId="4EEE781D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Parametro di confronto</w:t>
            </w:r>
          </w:p>
        </w:tc>
        <w:tc>
          <w:tcPr>
            <w:tcW w:w="0" w:type="auto"/>
            <w:hideMark/>
          </w:tcPr>
          <w:p w14:paraId="2D82C91A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Distanza tra distribuzione e VLEP</w:t>
            </w:r>
          </w:p>
        </w:tc>
      </w:tr>
    </w:tbl>
    <w:p w14:paraId="2BE14A1C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Parametri per distribuzione lognormale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08"/>
        <w:gridCol w:w="3862"/>
      </w:tblGrid>
      <w:tr w:rsidR="00DC7C25" w:rsidRPr="00DC7C25" w14:paraId="2A855E9F" w14:textId="77777777" w:rsidTr="00DC7C25">
        <w:tc>
          <w:tcPr>
            <w:tcW w:w="0" w:type="auto"/>
            <w:hideMark/>
          </w:tcPr>
          <w:p w14:paraId="7CE4DC06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Parametro</w:t>
            </w:r>
          </w:p>
        </w:tc>
        <w:tc>
          <w:tcPr>
            <w:tcW w:w="0" w:type="auto"/>
            <w:hideMark/>
          </w:tcPr>
          <w:p w14:paraId="72D9D9CC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Significato</w:t>
            </w:r>
          </w:p>
        </w:tc>
      </w:tr>
      <w:tr w:rsidR="00DC7C25" w:rsidRPr="00DC7C25" w14:paraId="3A20D288" w14:textId="77777777" w:rsidTr="00DC7C25">
        <w:tc>
          <w:tcPr>
            <w:tcW w:w="0" w:type="auto"/>
            <w:hideMark/>
          </w:tcPr>
          <w:p w14:paraId="598BC8CF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Media geometrica</w:t>
            </w:r>
          </w:p>
        </w:tc>
        <w:tc>
          <w:tcPr>
            <w:tcW w:w="0" w:type="auto"/>
            <w:hideMark/>
          </w:tcPr>
          <w:p w14:paraId="62A39F3D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Centro della distribuzione lognormale</w:t>
            </w:r>
          </w:p>
        </w:tc>
      </w:tr>
      <w:tr w:rsidR="00DC7C25" w:rsidRPr="00DC7C25" w14:paraId="265A500D" w14:textId="77777777" w:rsidTr="00DC7C25">
        <w:tc>
          <w:tcPr>
            <w:tcW w:w="0" w:type="auto"/>
            <w:hideMark/>
          </w:tcPr>
          <w:p w14:paraId="1839906A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Deviazione standard geometrica</w:t>
            </w:r>
          </w:p>
        </w:tc>
        <w:tc>
          <w:tcPr>
            <w:tcW w:w="0" w:type="auto"/>
            <w:hideMark/>
          </w:tcPr>
          <w:p w14:paraId="7365E049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Dispersione moltiplicativa</w:t>
            </w:r>
          </w:p>
        </w:tc>
      </w:tr>
      <w:tr w:rsidR="00DC7C25" w:rsidRPr="00DC7C25" w14:paraId="185A5953" w14:textId="77777777" w:rsidTr="00DC7C25">
        <w:tc>
          <w:tcPr>
            <w:tcW w:w="0" w:type="auto"/>
            <w:hideMark/>
          </w:tcPr>
          <w:p w14:paraId="71BDBC31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Logaritmi dei dati</w:t>
            </w:r>
          </w:p>
        </w:tc>
        <w:tc>
          <w:tcPr>
            <w:tcW w:w="0" w:type="auto"/>
            <w:hideMark/>
          </w:tcPr>
          <w:p w14:paraId="16E989DB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Scala utilizzata per il calcolo</w:t>
            </w:r>
          </w:p>
        </w:tc>
      </w:tr>
      <w:tr w:rsidR="00DC7C25" w:rsidRPr="00DC7C25" w14:paraId="6C029F23" w14:textId="77777777" w:rsidTr="00DC7C25">
        <w:tc>
          <w:tcPr>
            <w:tcW w:w="0" w:type="auto"/>
            <w:hideMark/>
          </w:tcPr>
          <w:p w14:paraId="5D21728F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Limite superiore di tolleranza</w:t>
            </w:r>
          </w:p>
        </w:tc>
        <w:tc>
          <w:tcPr>
            <w:tcW w:w="0" w:type="auto"/>
            <w:hideMark/>
          </w:tcPr>
          <w:p w14:paraId="6734B4A2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Stima della coda superiore</w:t>
            </w:r>
          </w:p>
        </w:tc>
      </w:tr>
      <w:tr w:rsidR="00DC7C25" w:rsidRPr="00DC7C25" w14:paraId="20049282" w14:textId="77777777" w:rsidTr="00DC7C25">
        <w:tc>
          <w:tcPr>
            <w:tcW w:w="0" w:type="auto"/>
            <w:hideMark/>
          </w:tcPr>
          <w:p w14:paraId="3B9FFE52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Parametro di confronto</w:t>
            </w:r>
          </w:p>
        </w:tc>
        <w:tc>
          <w:tcPr>
            <w:tcW w:w="0" w:type="auto"/>
            <w:hideMark/>
          </w:tcPr>
          <w:p w14:paraId="03EC6C54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Distanza logaritmica dal VLEP</w:t>
            </w:r>
          </w:p>
        </w:tc>
      </w:tr>
    </w:tbl>
    <w:p w14:paraId="6A753D58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Esiti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28"/>
        <w:gridCol w:w="2163"/>
      </w:tblGrid>
      <w:tr w:rsidR="00DC7C25" w:rsidRPr="00DC7C25" w14:paraId="779B63AF" w14:textId="77777777" w:rsidTr="00DC7C25">
        <w:tc>
          <w:tcPr>
            <w:tcW w:w="0" w:type="auto"/>
            <w:hideMark/>
          </w:tcPr>
          <w:p w14:paraId="2EBF5B0C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Condizione</w:t>
            </w:r>
          </w:p>
        </w:tc>
        <w:tc>
          <w:tcPr>
            <w:tcW w:w="0" w:type="auto"/>
            <w:hideMark/>
          </w:tcPr>
          <w:p w14:paraId="7E149B6B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</w:t>
            </w:r>
          </w:p>
        </w:tc>
      </w:tr>
      <w:tr w:rsidR="00DC7C25" w:rsidRPr="00DC7C25" w14:paraId="60720F0D" w14:textId="77777777" w:rsidTr="00DC7C25">
        <w:tc>
          <w:tcPr>
            <w:tcW w:w="0" w:type="auto"/>
            <w:hideMark/>
          </w:tcPr>
          <w:p w14:paraId="1F4C2EAE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Limite superiore di tolleranza non superiore al VLEP</w:t>
            </w:r>
          </w:p>
        </w:tc>
        <w:tc>
          <w:tcPr>
            <w:tcW w:w="0" w:type="auto"/>
            <w:hideMark/>
          </w:tcPr>
          <w:p w14:paraId="48A797A9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Conformità</w:t>
            </w:r>
          </w:p>
        </w:tc>
      </w:tr>
      <w:tr w:rsidR="00DC7C25" w:rsidRPr="00DC7C25" w14:paraId="146AC73A" w14:textId="77777777" w:rsidTr="00DC7C25">
        <w:tc>
          <w:tcPr>
            <w:tcW w:w="0" w:type="auto"/>
            <w:hideMark/>
          </w:tcPr>
          <w:p w14:paraId="12B84BB4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Limite superiore di tolleranza superiore al VLEP</w:t>
            </w:r>
          </w:p>
        </w:tc>
        <w:tc>
          <w:tcPr>
            <w:tcW w:w="0" w:type="auto"/>
            <w:hideMark/>
          </w:tcPr>
          <w:p w14:paraId="433CF409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conformità</w:t>
            </w:r>
          </w:p>
        </w:tc>
      </w:tr>
      <w:tr w:rsidR="00DC7C25" w:rsidRPr="00DC7C25" w14:paraId="1532E42A" w14:textId="77777777" w:rsidTr="00DC7C25">
        <w:tc>
          <w:tcPr>
            <w:tcW w:w="0" w:type="auto"/>
            <w:hideMark/>
          </w:tcPr>
          <w:p w14:paraId="5F69BA42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Dati insufficienti</w:t>
            </w:r>
          </w:p>
        </w:tc>
        <w:tc>
          <w:tcPr>
            <w:tcW w:w="0" w:type="auto"/>
            <w:hideMark/>
          </w:tcPr>
          <w:p w14:paraId="761B6D09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Nessuna decisione</w:t>
            </w:r>
          </w:p>
        </w:tc>
      </w:tr>
      <w:tr w:rsidR="00DC7C25" w:rsidRPr="00DC7C25" w14:paraId="1D65A93D" w14:textId="77777777" w:rsidTr="00DC7C25">
        <w:tc>
          <w:tcPr>
            <w:tcW w:w="0" w:type="auto"/>
            <w:hideMark/>
          </w:tcPr>
          <w:p w14:paraId="5C67D654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Distribuzione non interpretabile</w:t>
            </w:r>
          </w:p>
        </w:tc>
        <w:tc>
          <w:tcPr>
            <w:tcW w:w="0" w:type="auto"/>
            <w:hideMark/>
          </w:tcPr>
          <w:p w14:paraId="169641C4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Approfondimento</w:t>
            </w:r>
          </w:p>
        </w:tc>
      </w:tr>
      <w:tr w:rsidR="00DC7C25" w:rsidRPr="00DC7C25" w14:paraId="3330A890" w14:textId="77777777" w:rsidTr="00DC7C25">
        <w:tc>
          <w:tcPr>
            <w:tcW w:w="0" w:type="auto"/>
            <w:hideMark/>
          </w:tcPr>
          <w:p w14:paraId="601A4301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SEG non valido</w:t>
            </w:r>
          </w:p>
        </w:tc>
        <w:tc>
          <w:tcPr>
            <w:tcW w:w="0" w:type="auto"/>
            <w:hideMark/>
          </w:tcPr>
          <w:p w14:paraId="6A895FE4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Test non applicabile</w:t>
            </w:r>
          </w:p>
        </w:tc>
      </w:tr>
      <w:tr w:rsidR="00DC7C25" w:rsidRPr="00DC7C25" w14:paraId="3DEC02F4" w14:textId="77777777" w:rsidTr="00DC7C25">
        <w:tc>
          <w:tcPr>
            <w:tcW w:w="0" w:type="auto"/>
            <w:hideMark/>
          </w:tcPr>
          <w:p w14:paraId="6CBF6404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Risultato individuale superiore al VLEP</w:t>
            </w:r>
          </w:p>
        </w:tc>
        <w:tc>
          <w:tcPr>
            <w:tcW w:w="0" w:type="auto"/>
            <w:hideMark/>
          </w:tcPr>
          <w:p w14:paraId="056CE724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conformità</w:t>
            </w:r>
          </w:p>
        </w:tc>
      </w:tr>
    </w:tbl>
    <w:p w14:paraId="223A314B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Effetto della numerosità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6"/>
        <w:gridCol w:w="3462"/>
      </w:tblGrid>
      <w:tr w:rsidR="00DC7C25" w:rsidRPr="00DC7C25" w14:paraId="772A9CAC" w14:textId="77777777" w:rsidTr="00DC7C25">
        <w:tc>
          <w:tcPr>
            <w:tcW w:w="0" w:type="auto"/>
            <w:hideMark/>
          </w:tcPr>
          <w:p w14:paraId="2D81DE3E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Numero di risultati</w:t>
            </w:r>
          </w:p>
        </w:tc>
        <w:tc>
          <w:tcPr>
            <w:tcW w:w="0" w:type="auto"/>
            <w:hideMark/>
          </w:tcPr>
          <w:p w14:paraId="6A37BBC0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Effetto</w:t>
            </w:r>
          </w:p>
        </w:tc>
      </w:tr>
      <w:tr w:rsidR="00DC7C25" w:rsidRPr="00DC7C25" w14:paraId="6FEDA268" w14:textId="77777777" w:rsidTr="00DC7C25">
        <w:tc>
          <w:tcPr>
            <w:tcW w:w="0" w:type="auto"/>
            <w:hideMark/>
          </w:tcPr>
          <w:p w14:paraId="38C97037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Minimo di sei</w:t>
            </w:r>
          </w:p>
        </w:tc>
        <w:tc>
          <w:tcPr>
            <w:tcW w:w="0" w:type="auto"/>
            <w:hideMark/>
          </w:tcPr>
          <w:p w14:paraId="22E2C007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Elevata incertezza</w:t>
            </w:r>
          </w:p>
        </w:tc>
      </w:tr>
      <w:tr w:rsidR="00DC7C25" w:rsidRPr="00DC7C25" w14:paraId="3BCA50A4" w14:textId="77777777" w:rsidTr="00DC7C25">
        <w:tc>
          <w:tcPr>
            <w:tcW w:w="0" w:type="auto"/>
            <w:hideMark/>
          </w:tcPr>
          <w:p w14:paraId="0A7C7622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intermedio</w:t>
            </w:r>
          </w:p>
        </w:tc>
        <w:tc>
          <w:tcPr>
            <w:tcW w:w="0" w:type="auto"/>
            <w:hideMark/>
          </w:tcPr>
          <w:p w14:paraId="63CC9DB0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Migliore stima della dispersione</w:t>
            </w:r>
          </w:p>
        </w:tc>
      </w:tr>
      <w:tr w:rsidR="00DC7C25" w:rsidRPr="00DC7C25" w14:paraId="4576F700" w14:textId="77777777" w:rsidTr="00DC7C25">
        <w:tc>
          <w:tcPr>
            <w:tcW w:w="0" w:type="auto"/>
            <w:hideMark/>
          </w:tcPr>
          <w:p w14:paraId="5B84660A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elevato</w:t>
            </w:r>
          </w:p>
        </w:tc>
        <w:tc>
          <w:tcPr>
            <w:tcW w:w="0" w:type="auto"/>
            <w:hideMark/>
          </w:tcPr>
          <w:p w14:paraId="014B6BE6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Minore penalizzazione statistica</w:t>
            </w:r>
          </w:p>
        </w:tc>
      </w:tr>
      <w:tr w:rsidR="00DC7C25" w:rsidRPr="00DC7C25" w14:paraId="11EEE678" w14:textId="77777777" w:rsidTr="00DC7C25">
        <w:tc>
          <w:tcPr>
            <w:tcW w:w="0" w:type="auto"/>
            <w:hideMark/>
          </w:tcPr>
          <w:p w14:paraId="7FEE876D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Pochi dati con forte dispersione</w:t>
            </w:r>
          </w:p>
        </w:tc>
        <w:tc>
          <w:tcPr>
            <w:tcW w:w="0" w:type="auto"/>
            <w:hideMark/>
          </w:tcPr>
          <w:p w14:paraId="7CCE5063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Difficile dimostrare la conformità</w:t>
            </w:r>
          </w:p>
        </w:tc>
      </w:tr>
    </w:tbl>
    <w:p w14:paraId="150C50DA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Test preliminare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90"/>
        <w:gridCol w:w="3276"/>
      </w:tblGrid>
      <w:tr w:rsidR="00DC7C25" w:rsidRPr="00DC7C25" w14:paraId="63A9327B" w14:textId="77777777" w:rsidTr="00DC7C25">
        <w:tc>
          <w:tcPr>
            <w:tcW w:w="0" w:type="auto"/>
            <w:hideMark/>
          </w:tcPr>
          <w:p w14:paraId="14868B12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Numero di risultati</w:t>
            </w:r>
          </w:p>
        </w:tc>
        <w:tc>
          <w:tcPr>
            <w:tcW w:w="0" w:type="auto"/>
            <w:hideMark/>
          </w:tcPr>
          <w:p w14:paraId="0891FD25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Condizione</w:t>
            </w:r>
          </w:p>
        </w:tc>
      </w:tr>
      <w:tr w:rsidR="00DC7C25" w:rsidRPr="00DC7C25" w14:paraId="2B63C7EE" w14:textId="77777777" w:rsidTr="00DC7C25">
        <w:tc>
          <w:tcPr>
            <w:tcW w:w="0" w:type="auto"/>
            <w:hideMark/>
          </w:tcPr>
          <w:p w14:paraId="6D0281CE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143AB5F9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Tutti inferiori al 10% del VLEP</w:t>
            </w:r>
          </w:p>
        </w:tc>
      </w:tr>
      <w:tr w:rsidR="00DC7C25" w:rsidRPr="00DC7C25" w14:paraId="29E45461" w14:textId="77777777" w:rsidTr="00DC7C25">
        <w:tc>
          <w:tcPr>
            <w:tcW w:w="0" w:type="auto"/>
            <w:hideMark/>
          </w:tcPr>
          <w:p w14:paraId="2DF9D153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63E02B27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Tutti inferiori al 15% del VLEP</w:t>
            </w:r>
          </w:p>
        </w:tc>
      </w:tr>
      <w:tr w:rsidR="00DC7C25" w:rsidRPr="00DC7C25" w14:paraId="77FC79C3" w14:textId="77777777" w:rsidTr="00DC7C25">
        <w:tc>
          <w:tcPr>
            <w:tcW w:w="0" w:type="auto"/>
            <w:hideMark/>
          </w:tcPr>
          <w:p w14:paraId="3785E594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26C53E87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Tutti inferiori al 20% del VLEP</w:t>
            </w:r>
          </w:p>
        </w:tc>
      </w:tr>
    </w:tbl>
    <w:p w14:paraId="2BD81AF0" w14:textId="77777777" w:rsidR="00DC7C25" w:rsidRPr="00DC7C25" w:rsidRDefault="00DC7C25" w:rsidP="00DC7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Quando tali condizioni non sono soddisfatte, ma nessun risultato supera il VLEP, occorre procedere con almeno sei risultati e applicare il test statistico. Il </w:t>
      </w:r>
      <w:proofErr w:type="spellStart"/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fact</w:t>
      </w:r>
      <w:proofErr w:type="spellEnd"/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sheet</w:t>
      </w:r>
      <w:proofErr w:type="spellEnd"/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INAIL conferma questo duplice percorso. </w:t>
      </w:r>
    </w:p>
    <w:p w14:paraId="1C8E2EA6" w14:textId="77777777" w:rsidR="00DC7C25" w:rsidRPr="00DC7C25" w:rsidRDefault="00DC7C25" w:rsidP="00DC7C2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2D6DEB1">
          <v:rect id="_x0000_i1031" style="width:0;height:1.5pt" o:hralign="center" o:hrstd="t" o:hr="t" fillcolor="#a0a0a0" stroked="f"/>
        </w:pict>
      </w:r>
    </w:p>
    <w:p w14:paraId="15A05865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Appendice G – Turni di lavoro superiori a otto ore</w:t>
      </w:r>
    </w:p>
    <w:p w14:paraId="436BD61C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Finalità</w:t>
      </w:r>
    </w:p>
    <w:p w14:paraId="1B01CB96" w14:textId="77777777" w:rsidR="00DC7C25" w:rsidRPr="00DC7C25" w:rsidRDefault="00DC7C25" w:rsidP="00DC7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L’Appendice G tratta la valutazione di esposizioni relative a turni più lunghi del periodo convenzionale di otto ore.</w:t>
      </w:r>
    </w:p>
    <w:p w14:paraId="2EEC040C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Problemi specifici</w:t>
      </w:r>
    </w:p>
    <w:p w14:paraId="2F640FEF" w14:textId="77777777" w:rsidR="00DC7C25" w:rsidRPr="00DC7C25" w:rsidRDefault="00DC7C25" w:rsidP="00DC7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Un turno prolungato può comportare:</w:t>
      </w:r>
    </w:p>
    <w:p w14:paraId="2CC419EB" w14:textId="77777777" w:rsidR="00DC7C25" w:rsidRPr="00DC7C25" w:rsidRDefault="00DC7C25" w:rsidP="00DC7C2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dose totale maggiore; </w:t>
      </w:r>
    </w:p>
    <w:p w14:paraId="7A231AE5" w14:textId="77777777" w:rsidR="00DC7C25" w:rsidRPr="00DC7C25" w:rsidRDefault="00DC7C25" w:rsidP="00DC7C2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riduzione del tempo di recupero; </w:t>
      </w:r>
    </w:p>
    <w:p w14:paraId="2FCBAAD2" w14:textId="77777777" w:rsidR="00DC7C25" w:rsidRPr="00DC7C25" w:rsidRDefault="00DC7C25" w:rsidP="00DC7C2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accumulo della sostanza; </w:t>
      </w:r>
    </w:p>
    <w:p w14:paraId="3364F5DC" w14:textId="77777777" w:rsidR="00DC7C25" w:rsidRPr="00DC7C25" w:rsidRDefault="00DC7C25" w:rsidP="00DC7C2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diversa rilevanza tossicologica; </w:t>
      </w:r>
    </w:p>
    <w:p w14:paraId="4338BBE8" w14:textId="77777777" w:rsidR="00DC7C25" w:rsidRPr="00DC7C25" w:rsidRDefault="00DC7C25" w:rsidP="00DC7C2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esposizione ripetuta per più giorni. </w:t>
      </w:r>
    </w:p>
    <w:p w14:paraId="728D9BF4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Informazioni da raccogliere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56"/>
        <w:gridCol w:w="3928"/>
      </w:tblGrid>
      <w:tr w:rsidR="00DC7C25" w:rsidRPr="00DC7C25" w14:paraId="7AC43D5A" w14:textId="77777777" w:rsidTr="00DC7C25">
        <w:tc>
          <w:tcPr>
            <w:tcW w:w="0" w:type="auto"/>
            <w:hideMark/>
          </w:tcPr>
          <w:p w14:paraId="3DA4D654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Campo</w:t>
            </w:r>
          </w:p>
        </w:tc>
        <w:tc>
          <w:tcPr>
            <w:tcW w:w="0" w:type="auto"/>
            <w:hideMark/>
          </w:tcPr>
          <w:p w14:paraId="77BF2390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Contenuto</w:t>
            </w:r>
          </w:p>
        </w:tc>
      </w:tr>
      <w:tr w:rsidR="00DC7C25" w:rsidRPr="00DC7C25" w14:paraId="72065281" w14:textId="77777777" w:rsidTr="00DC7C25">
        <w:tc>
          <w:tcPr>
            <w:tcW w:w="0" w:type="auto"/>
            <w:hideMark/>
          </w:tcPr>
          <w:p w14:paraId="55729137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Durata del turno</w:t>
            </w:r>
          </w:p>
        </w:tc>
        <w:tc>
          <w:tcPr>
            <w:tcW w:w="0" w:type="auto"/>
            <w:hideMark/>
          </w:tcPr>
          <w:p w14:paraId="2739DDFF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Ore totali</w:t>
            </w:r>
          </w:p>
        </w:tc>
      </w:tr>
      <w:tr w:rsidR="00DC7C25" w:rsidRPr="00DC7C25" w14:paraId="4B0C0812" w14:textId="77777777" w:rsidTr="00DC7C25">
        <w:tc>
          <w:tcPr>
            <w:tcW w:w="0" w:type="auto"/>
            <w:hideMark/>
          </w:tcPr>
          <w:p w14:paraId="77981B04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Durata esposta</w:t>
            </w:r>
          </w:p>
        </w:tc>
        <w:tc>
          <w:tcPr>
            <w:tcW w:w="0" w:type="auto"/>
            <w:hideMark/>
          </w:tcPr>
          <w:p w14:paraId="215167E9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Tempo effettivamente esposto</w:t>
            </w:r>
          </w:p>
        </w:tc>
      </w:tr>
      <w:tr w:rsidR="00DC7C25" w:rsidRPr="00DC7C25" w14:paraId="7EEA3E5D" w14:textId="77777777" w:rsidTr="00DC7C25">
        <w:tc>
          <w:tcPr>
            <w:tcW w:w="0" w:type="auto"/>
            <w:hideMark/>
          </w:tcPr>
          <w:p w14:paraId="279E7DBF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Pause</w:t>
            </w:r>
          </w:p>
        </w:tc>
        <w:tc>
          <w:tcPr>
            <w:tcW w:w="0" w:type="auto"/>
            <w:hideMark/>
          </w:tcPr>
          <w:p w14:paraId="064ACEC0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Durata e luogo</w:t>
            </w:r>
          </w:p>
        </w:tc>
      </w:tr>
      <w:tr w:rsidR="00DC7C25" w:rsidRPr="00DC7C25" w14:paraId="7D647A0D" w14:textId="77777777" w:rsidTr="00DC7C25">
        <w:tc>
          <w:tcPr>
            <w:tcW w:w="0" w:type="auto"/>
            <w:hideMark/>
          </w:tcPr>
          <w:p w14:paraId="7B6772D6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Periodi non esposti</w:t>
            </w:r>
          </w:p>
        </w:tc>
        <w:tc>
          <w:tcPr>
            <w:tcW w:w="0" w:type="auto"/>
            <w:hideMark/>
          </w:tcPr>
          <w:p w14:paraId="4AAD8217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Attività svolta e ambiente</w:t>
            </w:r>
          </w:p>
        </w:tc>
      </w:tr>
      <w:tr w:rsidR="00DC7C25" w:rsidRPr="00DC7C25" w14:paraId="2EE629BB" w14:textId="77777777" w:rsidTr="00DC7C25">
        <w:tc>
          <w:tcPr>
            <w:tcW w:w="0" w:type="auto"/>
            <w:hideMark/>
          </w:tcPr>
          <w:p w14:paraId="12AB52CA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Sequenza dei turni</w:t>
            </w:r>
          </w:p>
        </w:tc>
        <w:tc>
          <w:tcPr>
            <w:tcW w:w="0" w:type="auto"/>
            <w:hideMark/>
          </w:tcPr>
          <w:p w14:paraId="5193D1D8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di giorni consecutivi</w:t>
            </w:r>
          </w:p>
        </w:tc>
      </w:tr>
      <w:tr w:rsidR="00DC7C25" w:rsidRPr="00DC7C25" w14:paraId="44852A1B" w14:textId="77777777" w:rsidTr="00DC7C25">
        <w:tc>
          <w:tcPr>
            <w:tcW w:w="0" w:type="auto"/>
            <w:hideMark/>
          </w:tcPr>
          <w:p w14:paraId="4EDBB1BE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Recupero</w:t>
            </w:r>
          </w:p>
        </w:tc>
        <w:tc>
          <w:tcPr>
            <w:tcW w:w="0" w:type="auto"/>
            <w:hideMark/>
          </w:tcPr>
          <w:p w14:paraId="5D3E9273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Intervallo tra i turni</w:t>
            </w:r>
          </w:p>
        </w:tc>
      </w:tr>
      <w:tr w:rsidR="00DC7C25" w:rsidRPr="00DC7C25" w14:paraId="72702612" w14:textId="77777777" w:rsidTr="00DC7C25">
        <w:tc>
          <w:tcPr>
            <w:tcW w:w="0" w:type="auto"/>
            <w:hideMark/>
          </w:tcPr>
          <w:p w14:paraId="43AD2FF7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Tossicocinetica</w:t>
            </w:r>
            <w:proofErr w:type="spellEnd"/>
          </w:p>
        </w:tc>
        <w:tc>
          <w:tcPr>
            <w:tcW w:w="0" w:type="auto"/>
            <w:hideMark/>
          </w:tcPr>
          <w:p w14:paraId="6615EE9F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Emivita, accumulo e metabolismo</w:t>
            </w:r>
          </w:p>
        </w:tc>
      </w:tr>
      <w:tr w:rsidR="00DC7C25" w:rsidRPr="00DC7C25" w14:paraId="2AF5742C" w14:textId="77777777" w:rsidTr="00DC7C25">
        <w:tc>
          <w:tcPr>
            <w:tcW w:w="0" w:type="auto"/>
            <w:hideMark/>
          </w:tcPr>
          <w:p w14:paraId="53717859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Criterio applicato</w:t>
            </w:r>
          </w:p>
        </w:tc>
        <w:tc>
          <w:tcPr>
            <w:tcW w:w="0" w:type="auto"/>
            <w:hideMark/>
          </w:tcPr>
          <w:p w14:paraId="4322D941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Normalizzazione o correzione adottata</w:t>
            </w:r>
          </w:p>
        </w:tc>
      </w:tr>
    </w:tbl>
    <w:p w14:paraId="2576827E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Approccio operativo</w:t>
      </w:r>
    </w:p>
    <w:p w14:paraId="4E78F2B1" w14:textId="77777777" w:rsidR="00DC7C25" w:rsidRPr="00DC7C25" w:rsidRDefault="00DC7C25" w:rsidP="00DC7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valutatore deve:</w:t>
      </w:r>
    </w:p>
    <w:p w14:paraId="11033EC1" w14:textId="77777777" w:rsidR="00DC7C25" w:rsidRPr="00DC7C25" w:rsidRDefault="00DC7C25" w:rsidP="00DC7C2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calcolare l’esposizione rispetto al periodo del VLEP; </w:t>
      </w:r>
    </w:p>
    <w:p w14:paraId="448B2C68" w14:textId="77777777" w:rsidR="00DC7C25" w:rsidRPr="00DC7C25" w:rsidRDefault="00DC7C25" w:rsidP="00DC7C2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considerare la dose totale; </w:t>
      </w:r>
    </w:p>
    <w:p w14:paraId="2A3377C3" w14:textId="77777777" w:rsidR="00DC7C25" w:rsidRPr="00DC7C25" w:rsidRDefault="00DC7C25" w:rsidP="00DC7C2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valutare il recupero; </w:t>
      </w:r>
    </w:p>
    <w:p w14:paraId="13862F7C" w14:textId="77777777" w:rsidR="00DC7C25" w:rsidRPr="00DC7C25" w:rsidRDefault="00DC7C25" w:rsidP="00DC7C2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verificare eventuali criteri nazionali; </w:t>
      </w:r>
    </w:p>
    <w:p w14:paraId="1DD87201" w14:textId="77777777" w:rsidR="00DC7C25" w:rsidRPr="00DC7C25" w:rsidRDefault="00DC7C25" w:rsidP="00DC7C2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motivare le correzioni; </w:t>
      </w:r>
    </w:p>
    <w:p w14:paraId="139A4E8F" w14:textId="77777777" w:rsidR="00DC7C25" w:rsidRPr="00DC7C25" w:rsidRDefault="00DC7C25" w:rsidP="00DC7C2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evitare riduzioni automatiche non giustificate. </w:t>
      </w:r>
    </w:p>
    <w:p w14:paraId="21C46E49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Errori da evitare</w:t>
      </w:r>
    </w:p>
    <w:p w14:paraId="07C7B20D" w14:textId="77777777" w:rsidR="00DC7C25" w:rsidRPr="00DC7C25" w:rsidRDefault="00DC7C25" w:rsidP="00DC7C2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dividere semplicemente per la durata del turno; </w:t>
      </w:r>
    </w:p>
    <w:p w14:paraId="130653CC" w14:textId="77777777" w:rsidR="00DC7C25" w:rsidRPr="00DC7C25" w:rsidRDefault="00DC7C25" w:rsidP="00DC7C2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considerare una concentrazione più bassa come automaticamente accettabile; </w:t>
      </w:r>
    </w:p>
    <w:p w14:paraId="74C97FFD" w14:textId="77777777" w:rsidR="00DC7C25" w:rsidRPr="00DC7C25" w:rsidRDefault="00DC7C25" w:rsidP="00DC7C2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ignorare accumulo ed emivita; </w:t>
      </w:r>
    </w:p>
    <w:p w14:paraId="714006AA" w14:textId="77777777" w:rsidR="00DC7C25" w:rsidRPr="00DC7C25" w:rsidRDefault="00DC7C25" w:rsidP="00DC7C2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non documentare le pause; </w:t>
      </w:r>
    </w:p>
    <w:p w14:paraId="404CAE67" w14:textId="77777777" w:rsidR="00DC7C25" w:rsidRPr="00DC7C25" w:rsidRDefault="00DC7C25" w:rsidP="00DC7C2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utilizzare un criterio unico per tutte le sostanze. </w:t>
      </w:r>
    </w:p>
    <w:p w14:paraId="58CB8EFE" w14:textId="77777777" w:rsidR="00DC7C25" w:rsidRPr="00DC7C25" w:rsidRDefault="00DC7C25" w:rsidP="00DC7C2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82A0D09">
          <v:rect id="_x0000_i1032" style="width:0;height:1.5pt" o:hralign="center" o:hrstd="t" o:hr="t" fillcolor="#a0a0a0" stroked="f"/>
        </w:pict>
      </w:r>
    </w:p>
    <w:p w14:paraId="14397D7E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Appendice H – Risultati inferiori al limite di quantificazione</w:t>
      </w:r>
    </w:p>
    <w:p w14:paraId="7C900EBB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Finalità</w:t>
      </w:r>
    </w:p>
    <w:p w14:paraId="3D921278" w14:textId="77777777" w:rsidR="00DC7C25" w:rsidRPr="00DC7C25" w:rsidRDefault="00DC7C25" w:rsidP="00DC7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L’Appendice H riguarda i dati censurati, cioè risultati inferiori al limite di quantificazione.</w:t>
      </w:r>
    </w:p>
    <w:p w14:paraId="27DB6D39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Significato dei livelli analitici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36"/>
        <w:gridCol w:w="5721"/>
      </w:tblGrid>
      <w:tr w:rsidR="00DC7C25" w:rsidRPr="00DC7C25" w14:paraId="3B5B7614" w14:textId="77777777" w:rsidTr="00DC7C25">
        <w:tc>
          <w:tcPr>
            <w:tcW w:w="0" w:type="auto"/>
            <w:hideMark/>
          </w:tcPr>
          <w:p w14:paraId="27F9DF34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Fascia</w:t>
            </w:r>
          </w:p>
        </w:tc>
        <w:tc>
          <w:tcPr>
            <w:tcW w:w="0" w:type="auto"/>
            <w:hideMark/>
          </w:tcPr>
          <w:p w14:paraId="37F489E9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Significato</w:t>
            </w:r>
          </w:p>
        </w:tc>
      </w:tr>
      <w:tr w:rsidR="00DC7C25" w:rsidRPr="00DC7C25" w14:paraId="4D5EA681" w14:textId="77777777" w:rsidTr="00DC7C25">
        <w:tc>
          <w:tcPr>
            <w:tcW w:w="0" w:type="auto"/>
            <w:hideMark/>
          </w:tcPr>
          <w:p w14:paraId="3ECDAD37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Inferiore al LOD</w:t>
            </w:r>
          </w:p>
        </w:tc>
        <w:tc>
          <w:tcPr>
            <w:tcW w:w="0" w:type="auto"/>
            <w:hideMark/>
          </w:tcPr>
          <w:p w14:paraId="737AE98C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distinguibile con sufficiente affidabilità dal rumore</w:t>
            </w:r>
          </w:p>
        </w:tc>
      </w:tr>
      <w:tr w:rsidR="00DC7C25" w:rsidRPr="00DC7C25" w14:paraId="7D2C373D" w14:textId="77777777" w:rsidTr="00DC7C25">
        <w:tc>
          <w:tcPr>
            <w:tcW w:w="0" w:type="auto"/>
            <w:hideMark/>
          </w:tcPr>
          <w:p w14:paraId="43268C70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 LOD e LOQ</w:t>
            </w:r>
          </w:p>
        </w:tc>
        <w:tc>
          <w:tcPr>
            <w:tcW w:w="0" w:type="auto"/>
            <w:hideMark/>
          </w:tcPr>
          <w:p w14:paraId="38E67BE8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Rilevabile ma non quantificabile con precisione adeguata</w:t>
            </w:r>
          </w:p>
        </w:tc>
      </w:tr>
      <w:tr w:rsidR="00DC7C25" w:rsidRPr="00DC7C25" w14:paraId="25D239BE" w14:textId="77777777" w:rsidTr="00DC7C25">
        <w:tc>
          <w:tcPr>
            <w:tcW w:w="0" w:type="auto"/>
            <w:hideMark/>
          </w:tcPr>
          <w:p w14:paraId="245015B3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Superiore al LOQ</w:t>
            </w:r>
          </w:p>
        </w:tc>
        <w:tc>
          <w:tcPr>
            <w:tcW w:w="0" w:type="auto"/>
            <w:hideMark/>
          </w:tcPr>
          <w:p w14:paraId="2F5D354B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Quantificabile con le prestazioni dichiarate</w:t>
            </w:r>
          </w:p>
        </w:tc>
      </w:tr>
    </w:tbl>
    <w:p w14:paraId="0CFDEA0B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Principi</w:t>
      </w:r>
    </w:p>
    <w:p w14:paraId="04086E6F" w14:textId="77777777" w:rsidR="00DC7C25" w:rsidRPr="00DC7C25" w:rsidRDefault="00DC7C25" w:rsidP="00DC7C2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inferiore al LOQ non significa zero; </w:t>
      </w:r>
    </w:p>
    <w:p w14:paraId="528141E9" w14:textId="77777777" w:rsidR="00DC7C25" w:rsidRPr="00DC7C25" w:rsidRDefault="00DC7C25" w:rsidP="00DC7C2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 dati non devono essere eliminati; </w:t>
      </w:r>
    </w:p>
    <w:p w14:paraId="43CA5A37" w14:textId="77777777" w:rsidR="00DC7C25" w:rsidRPr="00DC7C25" w:rsidRDefault="00DC7C25" w:rsidP="00DC7C2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metodo di trattamento deve essere dichiarato; </w:t>
      </w:r>
    </w:p>
    <w:p w14:paraId="44F3D043" w14:textId="77777777" w:rsidR="00DC7C25" w:rsidRPr="00DC7C25" w:rsidRDefault="00DC7C25" w:rsidP="00DC7C2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LOQ deve essere sufficientemente basso rispetto al VLEP; </w:t>
      </w:r>
    </w:p>
    <w:p w14:paraId="588983D6" w14:textId="77777777" w:rsidR="00DC7C25" w:rsidRPr="00DC7C25" w:rsidRDefault="00DC7C25" w:rsidP="00DC7C2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un’elevata quota di dati censurati riduce l’affidabilità statistica. </w:t>
      </w:r>
    </w:p>
    <w:p w14:paraId="2E939F5B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Metodi utilizzabili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52"/>
        <w:gridCol w:w="3549"/>
        <w:gridCol w:w="2853"/>
      </w:tblGrid>
      <w:tr w:rsidR="00DC7C25" w:rsidRPr="00DC7C25" w14:paraId="06B1CAE9" w14:textId="77777777" w:rsidTr="00DC7C25">
        <w:tc>
          <w:tcPr>
            <w:tcW w:w="0" w:type="auto"/>
            <w:hideMark/>
          </w:tcPr>
          <w:p w14:paraId="70552E23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Metodo</w:t>
            </w:r>
          </w:p>
        </w:tc>
        <w:tc>
          <w:tcPr>
            <w:tcW w:w="0" w:type="auto"/>
            <w:hideMark/>
          </w:tcPr>
          <w:p w14:paraId="0ED7EAE1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Caratteristiche</w:t>
            </w:r>
          </w:p>
        </w:tc>
        <w:tc>
          <w:tcPr>
            <w:tcW w:w="0" w:type="auto"/>
            <w:hideMark/>
          </w:tcPr>
          <w:p w14:paraId="0C5A7E73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Limiti</w:t>
            </w:r>
          </w:p>
        </w:tc>
      </w:tr>
      <w:tr w:rsidR="00DC7C25" w:rsidRPr="00DC7C25" w14:paraId="738F5124" w14:textId="77777777" w:rsidTr="00DC7C25">
        <w:tc>
          <w:tcPr>
            <w:tcW w:w="0" w:type="auto"/>
            <w:hideMark/>
          </w:tcPr>
          <w:p w14:paraId="6DC20AE8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Sostituzione con LOQ</w:t>
            </w:r>
          </w:p>
        </w:tc>
        <w:tc>
          <w:tcPr>
            <w:tcW w:w="0" w:type="auto"/>
            <w:hideMark/>
          </w:tcPr>
          <w:p w14:paraId="4829644F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Cautelativo</w:t>
            </w:r>
          </w:p>
        </w:tc>
        <w:tc>
          <w:tcPr>
            <w:tcW w:w="0" w:type="auto"/>
            <w:hideMark/>
          </w:tcPr>
          <w:p w14:paraId="76FA189E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Può sovrastimare</w:t>
            </w:r>
          </w:p>
        </w:tc>
      </w:tr>
      <w:tr w:rsidR="00DC7C25" w:rsidRPr="00DC7C25" w14:paraId="7DE095FB" w14:textId="77777777" w:rsidTr="00DC7C25">
        <w:tc>
          <w:tcPr>
            <w:tcW w:w="0" w:type="auto"/>
            <w:hideMark/>
          </w:tcPr>
          <w:p w14:paraId="5C28DA12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Sostituzione con metà LOQ</w:t>
            </w:r>
          </w:p>
        </w:tc>
        <w:tc>
          <w:tcPr>
            <w:tcW w:w="0" w:type="auto"/>
            <w:hideMark/>
          </w:tcPr>
          <w:p w14:paraId="2642D874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Semplice</w:t>
            </w:r>
          </w:p>
        </w:tc>
        <w:tc>
          <w:tcPr>
            <w:tcW w:w="0" w:type="auto"/>
            <w:hideMark/>
          </w:tcPr>
          <w:p w14:paraId="6D76B3E7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Può distorcere media e dispersione</w:t>
            </w:r>
          </w:p>
        </w:tc>
      </w:tr>
      <w:tr w:rsidR="00DC7C25" w:rsidRPr="00DC7C25" w14:paraId="19335F91" w14:textId="77777777" w:rsidTr="00DC7C25">
        <w:tc>
          <w:tcPr>
            <w:tcW w:w="0" w:type="auto"/>
            <w:hideMark/>
          </w:tcPr>
          <w:p w14:paraId="2BE6C222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Sostituzione con LOQ diviso radice di due</w:t>
            </w:r>
          </w:p>
        </w:tc>
        <w:tc>
          <w:tcPr>
            <w:tcW w:w="0" w:type="auto"/>
            <w:hideMark/>
          </w:tcPr>
          <w:p w14:paraId="4EB2673F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Metodo convenzionale</w:t>
            </w:r>
          </w:p>
        </w:tc>
        <w:tc>
          <w:tcPr>
            <w:tcW w:w="0" w:type="auto"/>
            <w:hideMark/>
          </w:tcPr>
          <w:p w14:paraId="2D2FAE02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sempre adeguato</w:t>
            </w:r>
          </w:p>
        </w:tc>
      </w:tr>
      <w:tr w:rsidR="00DC7C25" w:rsidRPr="00DC7C25" w14:paraId="5942DED6" w14:textId="77777777" w:rsidTr="00DC7C25">
        <w:tc>
          <w:tcPr>
            <w:tcW w:w="0" w:type="auto"/>
            <w:hideMark/>
          </w:tcPr>
          <w:p w14:paraId="62E5F32C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Regressione</w:t>
            </w:r>
          </w:p>
        </w:tc>
        <w:tc>
          <w:tcPr>
            <w:tcW w:w="0" w:type="auto"/>
            <w:hideMark/>
          </w:tcPr>
          <w:p w14:paraId="2AAED35A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Utilizza la distribuzione dei dati quantificati</w:t>
            </w:r>
          </w:p>
        </w:tc>
        <w:tc>
          <w:tcPr>
            <w:tcW w:w="0" w:type="auto"/>
            <w:hideMark/>
          </w:tcPr>
          <w:p w14:paraId="0FEEDA8C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Richiede dati sufficienti</w:t>
            </w:r>
          </w:p>
        </w:tc>
      </w:tr>
      <w:tr w:rsidR="00DC7C25" w:rsidRPr="00DC7C25" w14:paraId="29621B67" w14:textId="77777777" w:rsidTr="00DC7C25">
        <w:tc>
          <w:tcPr>
            <w:tcW w:w="0" w:type="auto"/>
            <w:hideMark/>
          </w:tcPr>
          <w:p w14:paraId="756B977F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Massima verosimiglianza</w:t>
            </w:r>
          </w:p>
        </w:tc>
        <w:tc>
          <w:tcPr>
            <w:tcW w:w="0" w:type="auto"/>
            <w:hideMark/>
          </w:tcPr>
          <w:p w14:paraId="3B9FE896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Approccio statistico avanzato</w:t>
            </w:r>
          </w:p>
        </w:tc>
        <w:tc>
          <w:tcPr>
            <w:tcW w:w="0" w:type="auto"/>
            <w:hideMark/>
          </w:tcPr>
          <w:p w14:paraId="00AA894E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Richiede software e competenza</w:t>
            </w:r>
          </w:p>
        </w:tc>
      </w:tr>
      <w:tr w:rsidR="00DC7C25" w:rsidRPr="00DC7C25" w14:paraId="66A537AD" w14:textId="77777777" w:rsidTr="00DC7C25">
        <w:tc>
          <w:tcPr>
            <w:tcW w:w="0" w:type="auto"/>
            <w:hideMark/>
          </w:tcPr>
          <w:p w14:paraId="33C1FC63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Metodi robusti</w:t>
            </w:r>
          </w:p>
        </w:tc>
        <w:tc>
          <w:tcPr>
            <w:tcW w:w="0" w:type="auto"/>
            <w:hideMark/>
          </w:tcPr>
          <w:p w14:paraId="33FC2943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Limitano distorsioni</w:t>
            </w:r>
          </w:p>
        </w:tc>
        <w:tc>
          <w:tcPr>
            <w:tcW w:w="0" w:type="auto"/>
            <w:hideMark/>
          </w:tcPr>
          <w:p w14:paraId="6BC7AF83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Devono essere documentati</w:t>
            </w:r>
          </w:p>
        </w:tc>
      </w:tr>
    </w:tbl>
    <w:p w14:paraId="6B55CC79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Valutazione dell’adeguatezza del LOQ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76"/>
        <w:gridCol w:w="5143"/>
      </w:tblGrid>
      <w:tr w:rsidR="00DC7C25" w:rsidRPr="00DC7C25" w14:paraId="2D2E60FB" w14:textId="77777777" w:rsidTr="00DC7C25">
        <w:tc>
          <w:tcPr>
            <w:tcW w:w="0" w:type="auto"/>
            <w:hideMark/>
          </w:tcPr>
          <w:p w14:paraId="55923BFC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Rapporto LOQ/VLEP</w:t>
            </w:r>
          </w:p>
        </w:tc>
        <w:tc>
          <w:tcPr>
            <w:tcW w:w="0" w:type="auto"/>
            <w:hideMark/>
          </w:tcPr>
          <w:p w14:paraId="66142077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Conseguenza</w:t>
            </w:r>
          </w:p>
        </w:tc>
      </w:tr>
      <w:tr w:rsidR="00DC7C25" w:rsidRPr="00DC7C25" w14:paraId="7DEFB769" w14:textId="77777777" w:rsidTr="00DC7C25">
        <w:tc>
          <w:tcPr>
            <w:tcW w:w="0" w:type="auto"/>
            <w:hideMark/>
          </w:tcPr>
          <w:p w14:paraId="674B384D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Molto basso</w:t>
            </w:r>
          </w:p>
        </w:tc>
        <w:tc>
          <w:tcPr>
            <w:tcW w:w="0" w:type="auto"/>
            <w:hideMark/>
          </w:tcPr>
          <w:p w14:paraId="4BBBC7E0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Metodo generalmente idoneo per livelli bassi</w:t>
            </w:r>
          </w:p>
        </w:tc>
      </w:tr>
      <w:tr w:rsidR="00DC7C25" w:rsidRPr="00DC7C25" w14:paraId="0A5685BD" w14:textId="77777777" w:rsidTr="00DC7C25">
        <w:tc>
          <w:tcPr>
            <w:tcW w:w="0" w:type="auto"/>
            <w:hideMark/>
          </w:tcPr>
          <w:p w14:paraId="705C2B95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Prossimo alle soglie preliminari</w:t>
            </w:r>
          </w:p>
        </w:tc>
        <w:tc>
          <w:tcPr>
            <w:tcW w:w="0" w:type="auto"/>
            <w:hideMark/>
          </w:tcPr>
          <w:p w14:paraId="1B00D776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Possibile difficoltà nell’applicazione del test</w:t>
            </w:r>
          </w:p>
        </w:tc>
      </w:tr>
      <w:tr w:rsidR="00DC7C25" w:rsidRPr="00DC7C25" w14:paraId="7CB58506" w14:textId="77777777" w:rsidTr="00DC7C25">
        <w:tc>
          <w:tcPr>
            <w:tcW w:w="0" w:type="auto"/>
            <w:hideMark/>
          </w:tcPr>
          <w:p w14:paraId="34555C28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Elevato</w:t>
            </w:r>
          </w:p>
        </w:tc>
        <w:tc>
          <w:tcPr>
            <w:tcW w:w="0" w:type="auto"/>
            <w:hideMark/>
          </w:tcPr>
          <w:p w14:paraId="49BD42B9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Impossibilità di dimostrare esposizioni molto basse</w:t>
            </w:r>
          </w:p>
        </w:tc>
      </w:tr>
      <w:tr w:rsidR="00DC7C25" w:rsidRPr="00DC7C25" w14:paraId="0BEBB703" w14:textId="77777777" w:rsidTr="00DC7C25">
        <w:tc>
          <w:tcPr>
            <w:tcW w:w="0" w:type="auto"/>
            <w:hideMark/>
          </w:tcPr>
          <w:p w14:paraId="5ABD44DE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Superiore al VLEP</w:t>
            </w:r>
          </w:p>
        </w:tc>
        <w:tc>
          <w:tcPr>
            <w:tcW w:w="0" w:type="auto"/>
            <w:hideMark/>
          </w:tcPr>
          <w:p w14:paraId="2A07E512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Metodo non adeguato alla verifica</w:t>
            </w:r>
          </w:p>
        </w:tc>
      </w:tr>
    </w:tbl>
    <w:p w14:paraId="6CD8AEE7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Contenuto del rapporto</w:t>
      </w:r>
    </w:p>
    <w:p w14:paraId="4FBAB254" w14:textId="77777777" w:rsidR="00DC7C25" w:rsidRPr="00DC7C25" w:rsidRDefault="00DC7C25" w:rsidP="00DC7C2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numero di dati inferiori al LOQ; </w:t>
      </w:r>
    </w:p>
    <w:p w14:paraId="48581542" w14:textId="77777777" w:rsidR="00DC7C25" w:rsidRPr="00DC7C25" w:rsidRDefault="00DC7C25" w:rsidP="00DC7C2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valore del LOQ; </w:t>
      </w:r>
    </w:p>
    <w:p w14:paraId="76346F86" w14:textId="77777777" w:rsidR="00DC7C25" w:rsidRPr="00DC7C25" w:rsidRDefault="00DC7C25" w:rsidP="00DC7C2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metodo di sostituzione o stima; </w:t>
      </w:r>
    </w:p>
    <w:p w14:paraId="54A74CC2" w14:textId="77777777" w:rsidR="00DC7C25" w:rsidRPr="00DC7C25" w:rsidRDefault="00DC7C25" w:rsidP="00DC7C2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giustificazione; </w:t>
      </w:r>
    </w:p>
    <w:p w14:paraId="313889AA" w14:textId="77777777" w:rsidR="00DC7C25" w:rsidRPr="00DC7C25" w:rsidRDefault="00DC7C25" w:rsidP="00DC7C2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effetto sui parametri; </w:t>
      </w:r>
    </w:p>
    <w:p w14:paraId="61061AC5" w14:textId="77777777" w:rsidR="00DC7C25" w:rsidRPr="00DC7C25" w:rsidRDefault="00DC7C25" w:rsidP="00DC7C2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eventuale analisi di sensibilità; </w:t>
      </w:r>
    </w:p>
    <w:p w14:paraId="423DD381" w14:textId="77777777" w:rsidR="00DC7C25" w:rsidRPr="00DC7C25" w:rsidRDefault="00DC7C25" w:rsidP="00DC7C2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limiti della conclusione. </w:t>
      </w:r>
    </w:p>
    <w:p w14:paraId="58E7D0D5" w14:textId="77777777" w:rsidR="00DC7C25" w:rsidRPr="00DC7C25" w:rsidRDefault="00DC7C25" w:rsidP="00DC7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preview ufficiale mostra che l’Appendice H comprende anche sezioni dedicate all’incertezza e al software. </w:t>
      </w:r>
    </w:p>
    <w:p w14:paraId="50435478" w14:textId="77777777" w:rsidR="00DC7C25" w:rsidRPr="00DC7C25" w:rsidRDefault="00DC7C25" w:rsidP="00DC7C2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042D8DB">
          <v:rect id="_x0000_i1033" style="width:0;height:1.5pt" o:hralign="center" o:hrstd="t" o:hr="t" fillcolor="#a0a0a0" stroked="f"/>
        </w:pict>
      </w:r>
    </w:p>
    <w:p w14:paraId="420C584F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Appendice I – Intervallo delle misurazioni periodiche</w:t>
      </w:r>
    </w:p>
    <w:p w14:paraId="6EA4AAEF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Finalità</w:t>
      </w:r>
    </w:p>
    <w:p w14:paraId="3E3E83AB" w14:textId="77777777" w:rsidR="00DC7C25" w:rsidRPr="00DC7C25" w:rsidRDefault="00DC7C25" w:rsidP="00DC7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L’Appendice I fornisce criteri per programmare le campagne successive dopo una verifica di conformità.</w:t>
      </w:r>
    </w:p>
    <w:p w14:paraId="7F4DFFDF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Principio generale</w:t>
      </w:r>
    </w:p>
    <w:p w14:paraId="6E5E1C86" w14:textId="77777777" w:rsidR="00DC7C25" w:rsidRPr="00DC7C25" w:rsidRDefault="00DC7C25" w:rsidP="00DC7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Quanto più l’esposizione è vicina al VLEP, tanto più breve deve essere l’intervallo tra le campagne.</w:t>
      </w:r>
    </w:p>
    <w:p w14:paraId="2B792D1A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Intervalli indicativi basati sul livello medio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16"/>
        <w:gridCol w:w="3256"/>
      </w:tblGrid>
      <w:tr w:rsidR="00DC7C25" w:rsidRPr="00DC7C25" w14:paraId="0415C461" w14:textId="77777777" w:rsidTr="00DC7C25">
        <w:tc>
          <w:tcPr>
            <w:tcW w:w="0" w:type="auto"/>
            <w:hideMark/>
          </w:tcPr>
          <w:p w14:paraId="62C411FD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Livello rispetto al VLEP</w:t>
            </w:r>
          </w:p>
        </w:tc>
        <w:tc>
          <w:tcPr>
            <w:tcW w:w="0" w:type="auto"/>
            <w:hideMark/>
          </w:tcPr>
          <w:p w14:paraId="16F3050F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Intervallo indicativo massimo</w:t>
            </w:r>
          </w:p>
        </w:tc>
      </w:tr>
      <w:tr w:rsidR="00DC7C25" w:rsidRPr="00DC7C25" w14:paraId="17CC1873" w14:textId="77777777" w:rsidTr="00DC7C25">
        <w:tc>
          <w:tcPr>
            <w:tcW w:w="0" w:type="auto"/>
            <w:hideMark/>
          </w:tcPr>
          <w:p w14:paraId="521B6BFE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Inferiore al 10%</w:t>
            </w:r>
          </w:p>
        </w:tc>
        <w:tc>
          <w:tcPr>
            <w:tcW w:w="0" w:type="auto"/>
            <w:hideMark/>
          </w:tcPr>
          <w:p w14:paraId="010AD64E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Fino a 36 mesi</w:t>
            </w:r>
          </w:p>
        </w:tc>
      </w:tr>
      <w:tr w:rsidR="00DC7C25" w:rsidRPr="00DC7C25" w14:paraId="4B7A7777" w14:textId="77777777" w:rsidTr="00DC7C25">
        <w:tc>
          <w:tcPr>
            <w:tcW w:w="0" w:type="auto"/>
            <w:hideMark/>
          </w:tcPr>
          <w:p w14:paraId="0BD2AA68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Dal 10% al 25%</w:t>
            </w:r>
          </w:p>
        </w:tc>
        <w:tc>
          <w:tcPr>
            <w:tcW w:w="0" w:type="auto"/>
            <w:hideMark/>
          </w:tcPr>
          <w:p w14:paraId="2BE0005B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Fino a 24 mesi</w:t>
            </w:r>
          </w:p>
        </w:tc>
      </w:tr>
      <w:tr w:rsidR="00DC7C25" w:rsidRPr="00DC7C25" w14:paraId="0B993576" w14:textId="77777777" w:rsidTr="00DC7C25">
        <w:tc>
          <w:tcPr>
            <w:tcW w:w="0" w:type="auto"/>
            <w:hideMark/>
          </w:tcPr>
          <w:p w14:paraId="3445EE9B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Dal 25% al 50%</w:t>
            </w:r>
          </w:p>
        </w:tc>
        <w:tc>
          <w:tcPr>
            <w:tcW w:w="0" w:type="auto"/>
            <w:hideMark/>
          </w:tcPr>
          <w:p w14:paraId="79DF6E59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Fino a 18 mesi</w:t>
            </w:r>
          </w:p>
        </w:tc>
      </w:tr>
      <w:tr w:rsidR="00DC7C25" w:rsidRPr="00DC7C25" w14:paraId="4B57ADB7" w14:textId="77777777" w:rsidTr="00DC7C25">
        <w:tc>
          <w:tcPr>
            <w:tcW w:w="0" w:type="auto"/>
            <w:hideMark/>
          </w:tcPr>
          <w:p w14:paraId="0FA49D5A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Superiore al 50%</w:t>
            </w:r>
          </w:p>
        </w:tc>
        <w:tc>
          <w:tcPr>
            <w:tcW w:w="0" w:type="auto"/>
            <w:hideMark/>
          </w:tcPr>
          <w:p w14:paraId="393542FD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Fino a 12 mesi</w:t>
            </w:r>
          </w:p>
        </w:tc>
      </w:tr>
    </w:tbl>
    <w:p w14:paraId="7DB01C18" w14:textId="77777777" w:rsidR="00DC7C25" w:rsidRPr="00DC7C25" w:rsidRDefault="00DC7C25" w:rsidP="00DC7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Questi intervalli non sono automatici né sostitutivi del giudizio del valutatore.</w:t>
      </w:r>
    </w:p>
    <w:p w14:paraId="6832C405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Fattori che richiedono intervalli più brevi</w:t>
      </w:r>
    </w:p>
    <w:p w14:paraId="7E96E508" w14:textId="77777777" w:rsidR="00DC7C25" w:rsidRPr="00DC7C25" w:rsidRDefault="00DC7C25" w:rsidP="00DC7C2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elevata variabilità; </w:t>
      </w:r>
    </w:p>
    <w:p w14:paraId="7DDD4F5A" w14:textId="77777777" w:rsidR="00DC7C25" w:rsidRPr="00DC7C25" w:rsidRDefault="00DC7C25" w:rsidP="00DC7C2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agente CMR; </w:t>
      </w:r>
    </w:p>
    <w:p w14:paraId="2E3A1BD1" w14:textId="77777777" w:rsidR="00DC7C25" w:rsidRPr="00DC7C25" w:rsidRDefault="00DC7C25" w:rsidP="00DC7C2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processo instabile; </w:t>
      </w:r>
    </w:p>
    <w:p w14:paraId="0649FEF7" w14:textId="77777777" w:rsidR="00DC7C25" w:rsidRPr="00DC7C25" w:rsidRDefault="00DC7C25" w:rsidP="00DC7C2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frequenti guasti; </w:t>
      </w:r>
    </w:p>
    <w:p w14:paraId="5FC6FBA2" w14:textId="77777777" w:rsidR="00DC7C25" w:rsidRPr="00DC7C25" w:rsidRDefault="00DC7C25" w:rsidP="00DC7C2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misura prossima al VLEP; </w:t>
      </w:r>
    </w:p>
    <w:p w14:paraId="6FB04EA4" w14:textId="77777777" w:rsidR="00DC7C25" w:rsidRPr="00DC7C25" w:rsidRDefault="00DC7C25" w:rsidP="00DC7C2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dati limitati; </w:t>
      </w:r>
    </w:p>
    <w:p w14:paraId="59C5CCC8" w14:textId="77777777" w:rsidR="00DC7C25" w:rsidRPr="00DC7C25" w:rsidRDefault="00DC7C25" w:rsidP="00DC7C2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forti differenze tra lavoratori; </w:t>
      </w:r>
    </w:p>
    <w:p w14:paraId="144E0161" w14:textId="77777777" w:rsidR="00DC7C25" w:rsidRPr="00DC7C25" w:rsidRDefault="00DC7C25" w:rsidP="00DC7C2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condizioni stagionali; </w:t>
      </w:r>
    </w:p>
    <w:p w14:paraId="0F97AF39" w14:textId="77777777" w:rsidR="00DC7C25" w:rsidRPr="00DC7C25" w:rsidRDefault="00DC7C25" w:rsidP="00DC7C2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esposizioni di breve durata; </w:t>
      </w:r>
    </w:p>
    <w:p w14:paraId="4929CE09" w14:textId="77777777" w:rsidR="00DC7C25" w:rsidRPr="00DC7C25" w:rsidRDefault="00DC7C25" w:rsidP="00DC7C2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incertezza significativa. </w:t>
      </w:r>
    </w:p>
    <w:p w14:paraId="63D20F2D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Riesame anticipato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22"/>
        <w:gridCol w:w="3282"/>
      </w:tblGrid>
      <w:tr w:rsidR="00DC7C25" w:rsidRPr="00DC7C25" w14:paraId="3D9EA992" w14:textId="77777777" w:rsidTr="00DC7C25">
        <w:tc>
          <w:tcPr>
            <w:tcW w:w="0" w:type="auto"/>
            <w:hideMark/>
          </w:tcPr>
          <w:p w14:paraId="0C9D1E5F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Evento</w:t>
            </w:r>
          </w:p>
        </w:tc>
        <w:tc>
          <w:tcPr>
            <w:tcW w:w="0" w:type="auto"/>
            <w:hideMark/>
          </w:tcPr>
          <w:p w14:paraId="02A2E102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Azione</w:t>
            </w:r>
          </w:p>
        </w:tc>
      </w:tr>
      <w:tr w:rsidR="00DC7C25" w:rsidRPr="00DC7C25" w14:paraId="134BF0CA" w14:textId="77777777" w:rsidTr="00DC7C25">
        <w:tc>
          <w:tcPr>
            <w:tcW w:w="0" w:type="auto"/>
            <w:hideMark/>
          </w:tcPr>
          <w:p w14:paraId="0ADC2774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Modifica del prodotto</w:t>
            </w:r>
          </w:p>
        </w:tc>
        <w:tc>
          <w:tcPr>
            <w:tcW w:w="0" w:type="auto"/>
            <w:hideMark/>
          </w:tcPr>
          <w:p w14:paraId="3AE2365A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Nuova caratterizzazione</w:t>
            </w:r>
          </w:p>
        </w:tc>
      </w:tr>
      <w:tr w:rsidR="00DC7C25" w:rsidRPr="00DC7C25" w14:paraId="61B76023" w14:textId="77777777" w:rsidTr="00DC7C25">
        <w:tc>
          <w:tcPr>
            <w:tcW w:w="0" w:type="auto"/>
            <w:hideMark/>
          </w:tcPr>
          <w:p w14:paraId="636143E8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Aumento della produzione</w:t>
            </w:r>
          </w:p>
        </w:tc>
        <w:tc>
          <w:tcPr>
            <w:tcW w:w="0" w:type="auto"/>
            <w:hideMark/>
          </w:tcPr>
          <w:p w14:paraId="257702E9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dell’esposizione</w:t>
            </w:r>
          </w:p>
        </w:tc>
      </w:tr>
      <w:tr w:rsidR="00DC7C25" w:rsidRPr="00DC7C25" w14:paraId="720CB1E6" w14:textId="77777777" w:rsidTr="00DC7C25">
        <w:tc>
          <w:tcPr>
            <w:tcW w:w="0" w:type="auto"/>
            <w:hideMark/>
          </w:tcPr>
          <w:p w14:paraId="52F00118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Cambio dell’impianto</w:t>
            </w:r>
          </w:p>
        </w:tc>
        <w:tc>
          <w:tcPr>
            <w:tcW w:w="0" w:type="auto"/>
            <w:hideMark/>
          </w:tcPr>
          <w:p w14:paraId="5C66E283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Nuova campagna</w:t>
            </w:r>
          </w:p>
        </w:tc>
      </w:tr>
      <w:tr w:rsidR="00DC7C25" w:rsidRPr="00DC7C25" w14:paraId="1C20E39E" w14:textId="77777777" w:rsidTr="00DC7C25">
        <w:tc>
          <w:tcPr>
            <w:tcW w:w="0" w:type="auto"/>
            <w:hideMark/>
          </w:tcPr>
          <w:p w14:paraId="6C11BD7D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Guasto dell’aspirazione</w:t>
            </w:r>
          </w:p>
        </w:tc>
        <w:tc>
          <w:tcPr>
            <w:tcW w:w="0" w:type="auto"/>
            <w:hideMark/>
          </w:tcPr>
          <w:p w14:paraId="7F9F44D7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Controllo immediato</w:t>
            </w:r>
          </w:p>
        </w:tc>
      </w:tr>
      <w:tr w:rsidR="00DC7C25" w:rsidRPr="00DC7C25" w14:paraId="043EA384" w14:textId="77777777" w:rsidTr="00DC7C25">
        <w:tc>
          <w:tcPr>
            <w:tcW w:w="0" w:type="auto"/>
            <w:hideMark/>
          </w:tcPr>
          <w:p w14:paraId="34C8F373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Nuovo VLEP</w:t>
            </w:r>
          </w:p>
        </w:tc>
        <w:tc>
          <w:tcPr>
            <w:tcW w:w="0" w:type="auto"/>
            <w:hideMark/>
          </w:tcPr>
          <w:p w14:paraId="1C304E75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Riesame dei risultati</w:t>
            </w:r>
          </w:p>
        </w:tc>
      </w:tr>
      <w:tr w:rsidR="00DC7C25" w:rsidRPr="00DC7C25" w14:paraId="67147D06" w14:textId="77777777" w:rsidTr="00DC7C25">
        <w:tc>
          <w:tcPr>
            <w:tcW w:w="0" w:type="auto"/>
            <w:hideMark/>
          </w:tcPr>
          <w:p w14:paraId="7213BD97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Nuova classificazione CMR</w:t>
            </w:r>
          </w:p>
        </w:tc>
        <w:tc>
          <w:tcPr>
            <w:tcW w:w="0" w:type="auto"/>
            <w:hideMark/>
          </w:tcPr>
          <w:p w14:paraId="7A5D445C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Aggiornamento del DVR</w:t>
            </w:r>
          </w:p>
        </w:tc>
      </w:tr>
      <w:tr w:rsidR="00DC7C25" w:rsidRPr="00DC7C25" w14:paraId="3A7C97FF" w14:textId="77777777" w:rsidTr="00DC7C25">
        <w:tc>
          <w:tcPr>
            <w:tcW w:w="0" w:type="auto"/>
            <w:hideMark/>
          </w:tcPr>
          <w:p w14:paraId="180D35E9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Segnalazione sanitaria</w:t>
            </w:r>
          </w:p>
        </w:tc>
        <w:tc>
          <w:tcPr>
            <w:tcW w:w="0" w:type="auto"/>
            <w:hideMark/>
          </w:tcPr>
          <w:p w14:paraId="4DD9E03E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Approfondimento</w:t>
            </w:r>
          </w:p>
        </w:tc>
      </w:tr>
      <w:tr w:rsidR="00DC7C25" w:rsidRPr="00DC7C25" w14:paraId="16C58E8B" w14:textId="77777777" w:rsidTr="00DC7C25">
        <w:tc>
          <w:tcPr>
            <w:tcW w:w="0" w:type="auto"/>
            <w:hideMark/>
          </w:tcPr>
          <w:p w14:paraId="58DFD393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Superamento</w:t>
            </w:r>
          </w:p>
        </w:tc>
        <w:tc>
          <w:tcPr>
            <w:tcW w:w="0" w:type="auto"/>
            <w:hideMark/>
          </w:tcPr>
          <w:p w14:paraId="1DC48240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Interventi e verifica successiva</w:t>
            </w:r>
          </w:p>
        </w:tc>
      </w:tr>
      <w:tr w:rsidR="00DC7C25" w:rsidRPr="00DC7C25" w14:paraId="65152DCB" w14:textId="77777777" w:rsidTr="00DC7C25">
        <w:tc>
          <w:tcPr>
            <w:tcW w:w="0" w:type="auto"/>
            <w:hideMark/>
          </w:tcPr>
          <w:p w14:paraId="33FA344D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Cambio di turno</w:t>
            </w:r>
          </w:p>
        </w:tc>
        <w:tc>
          <w:tcPr>
            <w:tcW w:w="0" w:type="auto"/>
            <w:hideMark/>
          </w:tcPr>
          <w:p w14:paraId="20B54498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Rivalutazione del SEG</w:t>
            </w:r>
          </w:p>
        </w:tc>
      </w:tr>
      <w:tr w:rsidR="00DC7C25" w:rsidRPr="00DC7C25" w14:paraId="093472B9" w14:textId="77777777" w:rsidTr="00DC7C25">
        <w:tc>
          <w:tcPr>
            <w:tcW w:w="0" w:type="auto"/>
            <w:hideMark/>
          </w:tcPr>
          <w:p w14:paraId="788AB5E2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Nuove modalità operative</w:t>
            </w:r>
          </w:p>
        </w:tc>
        <w:tc>
          <w:tcPr>
            <w:tcW w:w="0" w:type="auto"/>
            <w:hideMark/>
          </w:tcPr>
          <w:p w14:paraId="7C70A9F1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Aggiornamento della campagna</w:t>
            </w:r>
          </w:p>
        </w:tc>
      </w:tr>
    </w:tbl>
    <w:p w14:paraId="3C21D389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Riesame annuale</w:t>
      </w:r>
    </w:p>
    <w:p w14:paraId="78BD0EAD" w14:textId="77777777" w:rsidR="00DC7C25" w:rsidRPr="00DC7C25" w:rsidRDefault="00DC7C25" w:rsidP="00DC7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Anche quando la nuova campagna è prevista a distanza superiore a un anno, è opportuno verificare almeno annualmente che:</w:t>
      </w:r>
    </w:p>
    <w:p w14:paraId="07E8EFDF" w14:textId="77777777" w:rsidR="00DC7C25" w:rsidRPr="00DC7C25" w:rsidRDefault="00DC7C25" w:rsidP="00DC7C2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processo; </w:t>
      </w:r>
    </w:p>
    <w:p w14:paraId="0E46FC95" w14:textId="77777777" w:rsidR="00DC7C25" w:rsidRPr="00DC7C25" w:rsidRDefault="00DC7C25" w:rsidP="00DC7C2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agenti; </w:t>
      </w:r>
    </w:p>
    <w:p w14:paraId="545486F1" w14:textId="77777777" w:rsidR="00DC7C25" w:rsidRPr="00DC7C25" w:rsidRDefault="00DC7C25" w:rsidP="00DC7C2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quantità; </w:t>
      </w:r>
    </w:p>
    <w:p w14:paraId="49C9A8D6" w14:textId="77777777" w:rsidR="00DC7C25" w:rsidRPr="00DC7C25" w:rsidRDefault="00DC7C25" w:rsidP="00DC7C2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organizzazione; </w:t>
      </w:r>
    </w:p>
    <w:p w14:paraId="585EF90D" w14:textId="77777777" w:rsidR="00DC7C25" w:rsidRPr="00DC7C25" w:rsidRDefault="00DC7C25" w:rsidP="00DC7C2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aspirazioni; </w:t>
      </w:r>
    </w:p>
    <w:p w14:paraId="4E85435C" w14:textId="77777777" w:rsidR="00DC7C25" w:rsidRPr="00DC7C25" w:rsidRDefault="00DC7C25" w:rsidP="00DC7C2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VLEP; </w:t>
      </w:r>
    </w:p>
    <w:p w14:paraId="6975FFE1" w14:textId="77777777" w:rsidR="00DC7C25" w:rsidRPr="00DC7C25" w:rsidRDefault="00DC7C25" w:rsidP="00DC7C2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classificazioni; </w:t>
      </w:r>
    </w:p>
    <w:p w14:paraId="6EE6444F" w14:textId="77777777" w:rsidR="00DC7C25" w:rsidRPr="00DC7C25" w:rsidRDefault="00DC7C25" w:rsidP="00DC7C2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SEG </w:t>
      </w:r>
    </w:p>
    <w:p w14:paraId="12D78848" w14:textId="77777777" w:rsidR="00DC7C25" w:rsidRPr="00DC7C25" w:rsidRDefault="00DC7C25" w:rsidP="00DC7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non abbiano subito modifiche.</w:t>
      </w:r>
    </w:p>
    <w:p w14:paraId="7193F61D" w14:textId="77777777" w:rsidR="00DC7C25" w:rsidRPr="00DC7C25" w:rsidRDefault="00DC7C25" w:rsidP="00DC7C2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F860115">
          <v:rect id="_x0000_i1034" style="width:0;height:1.5pt" o:hralign="center" o:hrstd="t" o:hr="t" fillcolor="#a0a0a0" stroked="f"/>
        </w:pict>
      </w:r>
    </w:p>
    <w:p w14:paraId="5455AD12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Documenti operativi collegabili alle appendici</w:t>
      </w:r>
    </w:p>
    <w:p w14:paraId="75DD7329" w14:textId="77777777" w:rsidR="00DC7C25" w:rsidRPr="00DC7C25" w:rsidRDefault="00DC7C25" w:rsidP="00DC7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Una procedura aziendale completa dovrebbe comprendere almeno: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82"/>
        <w:gridCol w:w="2803"/>
      </w:tblGrid>
      <w:tr w:rsidR="00DC7C25" w:rsidRPr="00DC7C25" w14:paraId="1486638C" w14:textId="77777777" w:rsidTr="00DC7C25">
        <w:tc>
          <w:tcPr>
            <w:tcW w:w="0" w:type="auto"/>
            <w:hideMark/>
          </w:tcPr>
          <w:p w14:paraId="4B97F41D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Documento</w:t>
            </w:r>
          </w:p>
        </w:tc>
        <w:tc>
          <w:tcPr>
            <w:tcW w:w="0" w:type="auto"/>
            <w:hideMark/>
          </w:tcPr>
          <w:p w14:paraId="1F7CDF11" w14:textId="77777777" w:rsidR="00DC7C25" w:rsidRPr="00DC7C25" w:rsidRDefault="00DC7C25" w:rsidP="00DC7C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Appendice di riferimento</w:t>
            </w:r>
          </w:p>
        </w:tc>
      </w:tr>
      <w:tr w:rsidR="00DC7C25" w:rsidRPr="00DC7C25" w14:paraId="0C6189E2" w14:textId="77777777" w:rsidTr="00DC7C25">
        <w:tc>
          <w:tcPr>
            <w:tcW w:w="0" w:type="auto"/>
            <w:hideMark/>
          </w:tcPr>
          <w:p w14:paraId="02A5B992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Scheda di caratterizzazione</w:t>
            </w:r>
          </w:p>
        </w:tc>
        <w:tc>
          <w:tcPr>
            <w:tcW w:w="0" w:type="auto"/>
            <w:hideMark/>
          </w:tcPr>
          <w:p w14:paraId="2ACCC2FF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</w:t>
            </w:r>
          </w:p>
        </w:tc>
      </w:tr>
      <w:tr w:rsidR="00DC7C25" w:rsidRPr="00DC7C25" w14:paraId="46E0BACB" w14:textId="77777777" w:rsidTr="00DC7C25">
        <w:tc>
          <w:tcPr>
            <w:tcW w:w="0" w:type="auto"/>
            <w:hideMark/>
          </w:tcPr>
          <w:p w14:paraId="14F35408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dei VLEP</w:t>
            </w:r>
          </w:p>
        </w:tc>
        <w:tc>
          <w:tcPr>
            <w:tcW w:w="0" w:type="auto"/>
            <w:hideMark/>
          </w:tcPr>
          <w:p w14:paraId="55EB81D5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</w:t>
            </w:r>
          </w:p>
        </w:tc>
      </w:tr>
      <w:tr w:rsidR="00DC7C25" w:rsidRPr="00DC7C25" w14:paraId="453AE934" w14:textId="77777777" w:rsidTr="00DC7C25">
        <w:tc>
          <w:tcPr>
            <w:tcW w:w="0" w:type="auto"/>
            <w:hideMark/>
          </w:tcPr>
          <w:p w14:paraId="366AE599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Scheda esposizioni multiple</w:t>
            </w:r>
          </w:p>
        </w:tc>
        <w:tc>
          <w:tcPr>
            <w:tcW w:w="0" w:type="auto"/>
            <w:hideMark/>
          </w:tcPr>
          <w:p w14:paraId="3DF6EEFB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</w:t>
            </w:r>
          </w:p>
        </w:tc>
      </w:tr>
      <w:tr w:rsidR="00DC7C25" w:rsidRPr="00DC7C25" w14:paraId="353E9261" w14:textId="77777777" w:rsidTr="00DC7C25">
        <w:tc>
          <w:tcPr>
            <w:tcW w:w="0" w:type="auto"/>
            <w:hideMark/>
          </w:tcPr>
          <w:p w14:paraId="00113774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di campionamento</w:t>
            </w:r>
          </w:p>
        </w:tc>
        <w:tc>
          <w:tcPr>
            <w:tcW w:w="0" w:type="auto"/>
            <w:hideMark/>
          </w:tcPr>
          <w:p w14:paraId="2F88FC2A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</w:t>
            </w:r>
          </w:p>
        </w:tc>
      </w:tr>
      <w:tr w:rsidR="00DC7C25" w:rsidRPr="00DC7C25" w14:paraId="1C340E0F" w14:textId="77777777" w:rsidTr="00DC7C25">
        <w:tc>
          <w:tcPr>
            <w:tcW w:w="0" w:type="auto"/>
            <w:hideMark/>
          </w:tcPr>
          <w:p w14:paraId="3C82606A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Scheda di validazione SEG</w:t>
            </w:r>
          </w:p>
        </w:tc>
        <w:tc>
          <w:tcPr>
            <w:tcW w:w="0" w:type="auto"/>
            <w:hideMark/>
          </w:tcPr>
          <w:p w14:paraId="70B99FCA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</w:t>
            </w:r>
          </w:p>
        </w:tc>
      </w:tr>
      <w:tr w:rsidR="00DC7C25" w:rsidRPr="00DC7C25" w14:paraId="164B7556" w14:textId="77777777" w:rsidTr="00DC7C25">
        <w:tc>
          <w:tcPr>
            <w:tcW w:w="0" w:type="auto"/>
            <w:hideMark/>
          </w:tcPr>
          <w:p w14:paraId="140C0ABA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Foglio test statistico</w:t>
            </w:r>
          </w:p>
        </w:tc>
        <w:tc>
          <w:tcPr>
            <w:tcW w:w="0" w:type="auto"/>
            <w:hideMark/>
          </w:tcPr>
          <w:p w14:paraId="2D043AAB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</w:t>
            </w:r>
          </w:p>
        </w:tc>
      </w:tr>
      <w:tr w:rsidR="00DC7C25" w:rsidRPr="00DC7C25" w14:paraId="4ABA8A2B" w14:textId="77777777" w:rsidTr="00DC7C25">
        <w:tc>
          <w:tcPr>
            <w:tcW w:w="0" w:type="auto"/>
            <w:hideMark/>
          </w:tcPr>
          <w:p w14:paraId="67E11518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Scheda turni prolungati</w:t>
            </w:r>
          </w:p>
        </w:tc>
        <w:tc>
          <w:tcPr>
            <w:tcW w:w="0" w:type="auto"/>
            <w:hideMark/>
          </w:tcPr>
          <w:p w14:paraId="40F3240B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</w:tr>
      <w:tr w:rsidR="00DC7C25" w:rsidRPr="00DC7C25" w14:paraId="473EE49F" w14:textId="77777777" w:rsidTr="00DC7C25">
        <w:tc>
          <w:tcPr>
            <w:tcW w:w="0" w:type="auto"/>
            <w:hideMark/>
          </w:tcPr>
          <w:p w14:paraId="71537B18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dati inferiori al LOQ</w:t>
            </w:r>
          </w:p>
        </w:tc>
        <w:tc>
          <w:tcPr>
            <w:tcW w:w="0" w:type="auto"/>
            <w:hideMark/>
          </w:tcPr>
          <w:p w14:paraId="2AA64201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</w:t>
            </w:r>
          </w:p>
        </w:tc>
      </w:tr>
      <w:tr w:rsidR="00DC7C25" w:rsidRPr="00DC7C25" w14:paraId="60E28438" w14:textId="77777777" w:rsidTr="00DC7C25">
        <w:tc>
          <w:tcPr>
            <w:tcW w:w="0" w:type="auto"/>
            <w:hideMark/>
          </w:tcPr>
          <w:p w14:paraId="52D593CF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delle rivalutazioni</w:t>
            </w:r>
          </w:p>
        </w:tc>
        <w:tc>
          <w:tcPr>
            <w:tcW w:w="0" w:type="auto"/>
            <w:hideMark/>
          </w:tcPr>
          <w:p w14:paraId="66944330" w14:textId="77777777" w:rsidR="00DC7C25" w:rsidRPr="00DC7C25" w:rsidRDefault="00DC7C25" w:rsidP="00DC7C2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C7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</w:t>
            </w:r>
          </w:p>
        </w:tc>
      </w:tr>
    </w:tbl>
    <w:p w14:paraId="0E402CBE" w14:textId="77777777" w:rsidR="00336AF8" w:rsidRDefault="00336AF8"/>
    <w:p w14:paraId="575BD52A" w14:textId="77777777" w:rsidR="00DC7C25" w:rsidRPr="00DC7C25" w:rsidRDefault="00DC7C25" w:rsidP="00DC7C2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Limite della presente rielaborazione</w:t>
      </w:r>
    </w:p>
    <w:p w14:paraId="790D9CB9" w14:textId="77777777" w:rsidR="00DC7C25" w:rsidRPr="00DC7C25" w:rsidRDefault="00DC7C25" w:rsidP="00DC7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Queste tabelle costituiscono una </w:t>
      </w:r>
      <w:r w:rsidRPr="00DC7C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rielaborazione tecnica originale</w:t>
      </w: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delle finalità e dei contenuti applicativi delle appendici. Non riproducono il testo, le tabelle, i valori critici, gli esempi o le formulazioni protette della norma.</w:t>
      </w:r>
    </w:p>
    <w:p w14:paraId="1A4257B3" w14:textId="77777777" w:rsidR="00DC7C25" w:rsidRPr="00DC7C25" w:rsidRDefault="00DC7C25" w:rsidP="00DC7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C7C2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 l’applicazione formale è necessario consultare il documento ufficiale. UNI indica la norma come vigente e la include anche tra quelle disponibili nel portale di consultazione dedicato alla salute e sicurezza sul lavoro</w:t>
      </w:r>
    </w:p>
    <w:p w14:paraId="1583F137" w14:textId="77777777" w:rsidR="00DC7C25" w:rsidRDefault="00DC7C25"/>
    <w:sectPr w:rsidR="00DC7C25" w:rsidSect="00DC7C25">
      <w:pgSz w:w="11906" w:h="16838"/>
      <w:pgMar w:top="1417" w:right="1134" w:bottom="1134" w:left="1134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93D12"/>
    <w:multiLevelType w:val="multilevel"/>
    <w:tmpl w:val="31CCD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43739B"/>
    <w:multiLevelType w:val="multilevel"/>
    <w:tmpl w:val="9CFE5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F0604D"/>
    <w:multiLevelType w:val="multilevel"/>
    <w:tmpl w:val="62FCC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347855"/>
    <w:multiLevelType w:val="multilevel"/>
    <w:tmpl w:val="602CF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E6489C"/>
    <w:multiLevelType w:val="multilevel"/>
    <w:tmpl w:val="82A0B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F4657F"/>
    <w:multiLevelType w:val="multilevel"/>
    <w:tmpl w:val="F71A5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602499"/>
    <w:multiLevelType w:val="multilevel"/>
    <w:tmpl w:val="557A9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800A51"/>
    <w:multiLevelType w:val="multilevel"/>
    <w:tmpl w:val="E29E7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3A2FCA"/>
    <w:multiLevelType w:val="multilevel"/>
    <w:tmpl w:val="2848C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DE625C"/>
    <w:multiLevelType w:val="multilevel"/>
    <w:tmpl w:val="98183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3550CA"/>
    <w:multiLevelType w:val="multilevel"/>
    <w:tmpl w:val="4490A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7454A8"/>
    <w:multiLevelType w:val="multilevel"/>
    <w:tmpl w:val="DECAA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AB004E"/>
    <w:multiLevelType w:val="multilevel"/>
    <w:tmpl w:val="C4267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5B583B"/>
    <w:multiLevelType w:val="multilevel"/>
    <w:tmpl w:val="0A0A6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F8537F"/>
    <w:multiLevelType w:val="multilevel"/>
    <w:tmpl w:val="D5D4B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532B12"/>
    <w:multiLevelType w:val="multilevel"/>
    <w:tmpl w:val="26FC0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E956FA"/>
    <w:multiLevelType w:val="multilevel"/>
    <w:tmpl w:val="1C08C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8123A1"/>
    <w:multiLevelType w:val="multilevel"/>
    <w:tmpl w:val="43686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0D3785"/>
    <w:multiLevelType w:val="multilevel"/>
    <w:tmpl w:val="6CB4C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AA3C25"/>
    <w:multiLevelType w:val="multilevel"/>
    <w:tmpl w:val="429E3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04322D"/>
    <w:multiLevelType w:val="multilevel"/>
    <w:tmpl w:val="2C1A6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5201348">
    <w:abstractNumId w:val="9"/>
  </w:num>
  <w:num w:numId="2" w16cid:durableId="1866866330">
    <w:abstractNumId w:val="4"/>
  </w:num>
  <w:num w:numId="3" w16cid:durableId="228002298">
    <w:abstractNumId w:val="15"/>
  </w:num>
  <w:num w:numId="4" w16cid:durableId="658844446">
    <w:abstractNumId w:val="16"/>
  </w:num>
  <w:num w:numId="5" w16cid:durableId="1576744089">
    <w:abstractNumId w:val="10"/>
  </w:num>
  <w:num w:numId="6" w16cid:durableId="1848785221">
    <w:abstractNumId w:val="20"/>
  </w:num>
  <w:num w:numId="7" w16cid:durableId="362563656">
    <w:abstractNumId w:val="11"/>
  </w:num>
  <w:num w:numId="8" w16cid:durableId="1871450875">
    <w:abstractNumId w:val="14"/>
  </w:num>
  <w:num w:numId="9" w16cid:durableId="1686901900">
    <w:abstractNumId w:val="17"/>
  </w:num>
  <w:num w:numId="10" w16cid:durableId="1819420007">
    <w:abstractNumId w:val="19"/>
  </w:num>
  <w:num w:numId="11" w16cid:durableId="1382630726">
    <w:abstractNumId w:val="2"/>
  </w:num>
  <w:num w:numId="12" w16cid:durableId="1103570094">
    <w:abstractNumId w:val="3"/>
  </w:num>
  <w:num w:numId="13" w16cid:durableId="1455248000">
    <w:abstractNumId w:val="12"/>
  </w:num>
  <w:num w:numId="14" w16cid:durableId="12584521">
    <w:abstractNumId w:val="6"/>
  </w:num>
  <w:num w:numId="15" w16cid:durableId="1239091563">
    <w:abstractNumId w:val="13"/>
  </w:num>
  <w:num w:numId="16" w16cid:durableId="1070888248">
    <w:abstractNumId w:val="1"/>
  </w:num>
  <w:num w:numId="17" w16cid:durableId="246961140">
    <w:abstractNumId w:val="8"/>
  </w:num>
  <w:num w:numId="18" w16cid:durableId="1898323461">
    <w:abstractNumId w:val="18"/>
  </w:num>
  <w:num w:numId="19" w16cid:durableId="1691296258">
    <w:abstractNumId w:val="7"/>
  </w:num>
  <w:num w:numId="20" w16cid:durableId="1322806796">
    <w:abstractNumId w:val="5"/>
  </w:num>
  <w:num w:numId="21" w16cid:durableId="132991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C7C25"/>
    <w:rsid w:val="00336AF8"/>
    <w:rsid w:val="0055647E"/>
    <w:rsid w:val="00C15881"/>
    <w:rsid w:val="00D078F3"/>
    <w:rsid w:val="00DC7C25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1BF8FF2"/>
  <w15:chartTrackingRefBased/>
  <w15:docId w15:val="{A6A3BBDF-CC6F-474E-90CF-C61E0819A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C7C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C7C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C7C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C7C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C7C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C7C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C7C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C7C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C7C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C7C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C7C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C7C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C7C2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C7C2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C7C2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C7C2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C7C2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C7C2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C7C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C7C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C7C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C7C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C7C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C7C2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C7C2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C7C2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C7C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C7C2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C7C25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DC7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link w:val="NessunaspaziaturaCarattere"/>
    <w:uiPriority w:val="1"/>
    <w:qFormat/>
    <w:rsid w:val="00DC7C25"/>
    <w:pPr>
      <w:spacing w:after="0" w:line="240" w:lineRule="auto"/>
    </w:pPr>
    <w:rPr>
      <w:rFonts w:eastAsiaTheme="minorEastAsia"/>
      <w:kern w:val="0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DC7C25"/>
    <w:rPr>
      <w:rFonts w:eastAsiaTheme="minorEastAsia"/>
      <w:kern w:val="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15</Pages>
  <Words>2597</Words>
  <Characters>17556</Characters>
  <Application>Microsoft Office Word</Application>
  <DocSecurity>0</DocSecurity>
  <Lines>763</Lines>
  <Paragraphs>719</Paragraphs>
  <ScaleCrop>false</ScaleCrop>
  <Company/>
  <LinksUpToDate>false</LinksUpToDate>
  <CharactersWithSpaces>19434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Appendici della UNI EN 689:2019</dc:title>
  <dc:subject/>
  <dc:creator>PAOLO BENNI</dc:creator>
  <cp:keywords/>
  <dc:description/>
  <cp:lastModifiedBy>PAOLO BENNI</cp:lastModifiedBy>
  <cp:revision>1</cp:revision>
  <dcterms:created xsi:type="dcterms:W3CDTF">2026-07-15T14:38:00Z</dcterms:created>
  <dcterms:modified xsi:type="dcterms:W3CDTF">2026-07-15T14:44:00Z</dcterms:modified>
</cp:coreProperties>
</file>