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2039723961"/>
        <w:docPartObj>
          <w:docPartGallery w:val="Cover Pages"/>
          <w:docPartUnique/>
        </w:docPartObj>
      </w:sdtPr>
      <w:sdtContent>
        <w:p w14:paraId="673D8BD4" w14:textId="2E45B4D2" w:rsidR="0074765F" w:rsidRDefault="0074765F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3F2A354F" wp14:editId="514BE3C0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64824" cy="9123528"/>
                    <wp:effectExtent l="0" t="0" r="2540" b="635"/>
                    <wp:wrapNone/>
                    <wp:docPr id="193" name="Gruppo 6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64824" cy="9123528"/>
                              <a:chOff x="0" y="0"/>
                              <a:chExt cx="6864824" cy="9123528"/>
                            </a:xfrm>
                          </wpg:grpSpPr>
                          <wps:wsp>
                            <wps:cNvPr id="194" name="Rettangolo 194"/>
                            <wps:cNvSpPr/>
                            <wps:spPr>
                              <a:xfrm>
                                <a:off x="0" y="0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Rettangolo 195"/>
                            <wps:cNvSpPr/>
                            <wps:spPr>
                              <a:xfrm>
                                <a:off x="0" y="4094328"/>
                                <a:ext cx="6858000" cy="5029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5B5E49" w14:textId="2C52AB2E" w:rsidR="0074765F" w:rsidRDefault="0074765F">
                                  <w:pPr>
                                    <w:pStyle w:val="Nessunaspaziatura"/>
                                    <w:spacing w:before="120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Casella di testo 196"/>
                            <wps:cNvSpPr txBox="1"/>
                            <wps:spPr>
                              <a:xfrm>
                                <a:off x="6824" y="1371600"/>
                                <a:ext cx="6858000" cy="2722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FF0000"/>
                                      <w:spacing w:val="-1"/>
                                      <w:sz w:val="48"/>
                                      <w:szCs w:val="48"/>
                                      <w:lang w:val="en-US" w:eastAsia="en-US"/>
                                    </w:rPr>
                                    <w:alias w:val="Titolo"/>
                                    <w:tag w:val=""/>
                                    <w:id w:val="-9991715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14:paraId="2C700D7B" w14:textId="11A761B7" w:rsidR="0074765F" w:rsidRPr="0074765F" w:rsidRDefault="0074765F">
                                      <w:pPr>
                                        <w:pStyle w:val="Nessunaspaziatura"/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4F81BD" w:themeColor="accent1"/>
                                          <w:sz w:val="48"/>
                                          <w:szCs w:val="48"/>
                                        </w:rPr>
                                      </w:pPr>
                                      <w:r w:rsidRPr="0074765F">
                                        <w:rPr>
                                          <w:rFonts w:ascii="Times New Roman" w:eastAsia="Times New Roman" w:hAnsi="Times New Roman" w:cs="Times New Roman"/>
                                          <w:b/>
                                          <w:color w:val="FF0000"/>
                                          <w:spacing w:val="-1"/>
                                          <w:sz w:val="48"/>
                                          <w:szCs w:val="48"/>
                                          <w:lang w:val="en-US" w:eastAsia="en-US"/>
                                        </w:rPr>
                                        <w:t>MODELLO UNICO DI DICHIARAZIONE AMBIENTALE PER L’ANNO 2024</w:t>
                                      </w:r>
                                      <w:r w:rsidRPr="0074765F">
                                        <w:rPr>
                                          <w:rFonts w:ascii="Times New Roman" w:eastAsia="Times New Roman" w:hAnsi="Times New Roman" w:cs="Times New Roman"/>
                                          <w:b/>
                                          <w:color w:val="FF0000"/>
                                          <w:spacing w:val="-1"/>
                                          <w:sz w:val="48"/>
                                          <w:szCs w:val="48"/>
                                          <w:lang w:val="en-US" w:eastAsia="en-US"/>
                                        </w:rPr>
                                        <w:t xml:space="preserve"> </w:t>
                                      </w:r>
                                      <w:r w:rsidRPr="0074765F">
                                        <w:rPr>
                                          <w:rFonts w:ascii="Times New Roman" w:eastAsia="Times New Roman" w:hAnsi="Times New Roman" w:cs="Times New Roman"/>
                                          <w:b/>
                                          <w:color w:val="FF0000"/>
                                          <w:spacing w:val="-1"/>
                                          <w:sz w:val="48"/>
                                          <w:szCs w:val="48"/>
                                          <w:lang w:val="en-US" w:eastAsia="en-US"/>
                                        </w:rPr>
                                        <w:t>SINTESI DEGLI AGGIORNAMENTI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3F2A354F" id="Gruppo 64" o:spid="_x0000_s1026" style="position:absolute;margin-left:0;margin-top:0;width:540.55pt;height:718.4pt;z-index:-251657216;mso-width-percent:882;mso-height-percent:909;mso-position-horizontal:center;mso-position-horizontal-relative:page;mso-position-vertical:center;mso-position-vertical-relative:page;mso-width-percent:882;mso-height-percent:909" coordsize="68648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">
                    <v:rect id="Rettangolo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" fillcolor="#4f81bd [3204]" stroked="f" strokeweight="2pt"/>
                    <v:rect id="Rettangolo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" fillcolor="#4f81bd [3204]" stroked="f" strokeweight="2pt">
                      <v:textbox inset="36pt,57.6pt,36pt,36pt">
                        <w:txbxContent>
                          <w:p w14:paraId="495B5E49" w14:textId="2C52AB2E" w:rsidR="0074765F" w:rsidRDefault="0074765F">
                            <w:pPr>
                              <w:pStyle w:val="Nessunaspaziatura"/>
                              <w:spacing w:before="1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    <v:textbox inset="36pt,7.2pt,36pt,7.2pt">
                        <w:txbxContent>
                          <w:sdt>
                            <w:sdtPr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pacing w:val="-1"/>
                                <w:sz w:val="48"/>
                                <w:szCs w:val="48"/>
                                <w:lang w:val="en-US" w:eastAsia="en-US"/>
                              </w:rPr>
                              <w:alias w:val="Titolo"/>
                              <w:tag w:val=""/>
                              <w:id w:val="-999171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14:paraId="2C700D7B" w14:textId="11A761B7" w:rsidR="0074765F" w:rsidRPr="0074765F" w:rsidRDefault="0074765F">
                                <w:pPr>
                                  <w:pStyle w:val="Nessunaspaziatura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4F81BD" w:themeColor="accent1"/>
                                    <w:sz w:val="48"/>
                                    <w:szCs w:val="48"/>
                                  </w:rPr>
                                </w:pPr>
                                <w:r w:rsidRPr="0074765F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FF0000"/>
                                    <w:spacing w:val="-1"/>
                                    <w:sz w:val="48"/>
                                    <w:szCs w:val="48"/>
                                    <w:lang w:val="en-US" w:eastAsia="en-US"/>
                                  </w:rPr>
                                  <w:t>MODELLO UNICO DI DICHIARAZIONE AMBIENTALE PER L’ANNO 2024</w:t>
                                </w:r>
                                <w:r w:rsidRPr="0074765F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FF0000"/>
                                    <w:spacing w:val="-1"/>
                                    <w:sz w:val="48"/>
                                    <w:szCs w:val="48"/>
                                    <w:lang w:val="en-US" w:eastAsia="en-US"/>
                                  </w:rPr>
                                  <w:t xml:space="preserve"> </w:t>
                                </w:r>
                                <w:r w:rsidRPr="0074765F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FF0000"/>
                                    <w:spacing w:val="-1"/>
                                    <w:sz w:val="48"/>
                                    <w:szCs w:val="48"/>
                                    <w:lang w:val="en-US" w:eastAsia="en-US"/>
                                  </w:rPr>
                                  <w:t>SINTESI DEGLI AGGIORNAMENTI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65B70710" w14:textId="6F411DFC" w:rsidR="0074765F" w:rsidRDefault="0074765F">
          <w:r>
            <w:br w:type="page"/>
          </w:r>
        </w:p>
      </w:sdtContent>
    </w:sdt>
    <w:p w14:paraId="44A053BF" w14:textId="77777777" w:rsidR="0074765F" w:rsidRDefault="0074765F" w:rsidP="0074765F">
      <w:pPr>
        <w:pStyle w:val="NormaleWeb"/>
        <w:shd w:val="clear" w:color="auto" w:fill="FFFFFF"/>
        <w:spacing w:before="0" w:beforeAutospacing="0"/>
        <w:rPr>
          <w:rFonts w:ascii="Titillium Web" w:hAnsi="Titillium Web"/>
          <w:color w:val="19191A"/>
          <w:sz w:val="27"/>
          <w:szCs w:val="27"/>
        </w:rPr>
      </w:pPr>
      <w:r>
        <w:rPr>
          <w:rFonts w:ascii="Titillium Web" w:hAnsi="Titillium Web"/>
          <w:color w:val="19191A"/>
          <w:sz w:val="27"/>
          <w:szCs w:val="27"/>
        </w:rPr>
        <w:lastRenderedPageBreak/>
        <w:t>E’ pubblicato in Gazzetta Ufficiale (Serie Generale) n. 52 del 2 marzo 2024, il Decreto del Presidente del Consiglio dei ministri 26 gennaio 2024 recante l’approvazione del </w:t>
      </w:r>
      <w:r>
        <w:rPr>
          <w:rFonts w:ascii="Titillium Web" w:hAnsi="Titillium Web"/>
          <w:b/>
          <w:bCs/>
          <w:color w:val="19191A"/>
          <w:sz w:val="27"/>
          <w:szCs w:val="27"/>
        </w:rPr>
        <w:t>Modello Unico di Dichiarazione ambientale per l’anno 2024</w:t>
      </w:r>
      <w:r>
        <w:rPr>
          <w:rFonts w:ascii="Titillium Web" w:hAnsi="Titillium Web"/>
          <w:color w:val="19191A"/>
          <w:sz w:val="27"/>
          <w:szCs w:val="27"/>
        </w:rPr>
        <w:t>, che sarà utilizzato per le dichiarazioni riferite all’anno 2023.</w:t>
      </w:r>
    </w:p>
    <w:p w14:paraId="55B9979C" w14:textId="77777777" w:rsidR="0074765F" w:rsidRDefault="0074765F" w:rsidP="0074765F">
      <w:pPr>
        <w:pStyle w:val="NormaleWeb"/>
        <w:shd w:val="clear" w:color="auto" w:fill="FFFFFF"/>
        <w:spacing w:before="0" w:beforeAutospacing="0"/>
        <w:rPr>
          <w:rFonts w:ascii="Titillium Web" w:hAnsi="Titillium Web"/>
          <w:color w:val="19191A"/>
          <w:sz w:val="27"/>
          <w:szCs w:val="27"/>
        </w:rPr>
      </w:pPr>
      <w:r>
        <w:rPr>
          <w:rFonts w:ascii="Titillium Web" w:hAnsi="Titillium Web"/>
          <w:color w:val="19191A"/>
          <w:sz w:val="27"/>
          <w:szCs w:val="27"/>
        </w:rPr>
        <w:t>In base all'articolo 6 della Legge 25 gennaio 1994 n.70, il termine per la presentazione del Modello Unico di dichiarazione ambientale (MUD) è fissato in centoventi giorni a decorrere dalla data di pubblicazione e, pertanto, la presentazione del MUD dovrà avvenire entro il giorno </w:t>
      </w:r>
      <w:r>
        <w:rPr>
          <w:rFonts w:ascii="Titillium Web" w:hAnsi="Titillium Web"/>
          <w:b/>
          <w:bCs/>
          <w:color w:val="19191A"/>
          <w:sz w:val="27"/>
          <w:szCs w:val="27"/>
        </w:rPr>
        <w:t>30 giugno 2024</w:t>
      </w:r>
      <w:r>
        <w:rPr>
          <w:rFonts w:ascii="Titillium Web" w:hAnsi="Titillium Web"/>
          <w:color w:val="19191A"/>
          <w:sz w:val="27"/>
          <w:szCs w:val="27"/>
        </w:rPr>
        <w:t>. In considerazione del fatto che il 30 giugno 2024 coincide con un giorno festivo, il citato termine viene prorogato al primo giorno seguente non festivo.</w:t>
      </w:r>
    </w:p>
    <w:p w14:paraId="4BFA119D" w14:textId="77777777" w:rsidR="0074765F" w:rsidRDefault="0074765F" w:rsidP="0074765F">
      <w:pPr>
        <w:pStyle w:val="NormaleWeb"/>
        <w:shd w:val="clear" w:color="auto" w:fill="FFFFFF"/>
        <w:spacing w:before="0" w:beforeAutospacing="0"/>
        <w:rPr>
          <w:rFonts w:ascii="Titillium Web" w:hAnsi="Titillium Web"/>
          <w:color w:val="19191A"/>
          <w:sz w:val="27"/>
          <w:szCs w:val="27"/>
        </w:rPr>
      </w:pPr>
      <w:r>
        <w:rPr>
          <w:rFonts w:ascii="Titillium Web" w:hAnsi="Titillium Web"/>
          <w:color w:val="19191A"/>
          <w:sz w:val="27"/>
          <w:szCs w:val="27"/>
        </w:rPr>
        <w:t>La pubblicazione degli allegati al Decreto del Presidente del Consiglio dei ministri recante l’approvazione del Modello Unico di Dichiarazione ambientale per l’anno 2024 è demandata al Ministero dell’ambiente e della sicurezza energetica che, a tal fine, pubblica i seguenti documenti:</w:t>
      </w:r>
    </w:p>
    <w:p w14:paraId="53829AFC" w14:textId="77777777" w:rsidR="0074765F" w:rsidRDefault="0074765F" w:rsidP="0074765F">
      <w:pPr>
        <w:pStyle w:val="NormaleWeb"/>
        <w:shd w:val="clear" w:color="auto" w:fill="FFFFFF"/>
        <w:spacing w:before="0" w:beforeAutospacing="0"/>
        <w:rPr>
          <w:rFonts w:ascii="Titillium Web" w:hAnsi="Titillium Web"/>
          <w:color w:val="19191A"/>
          <w:sz w:val="27"/>
          <w:szCs w:val="27"/>
        </w:rPr>
      </w:pPr>
      <w:r>
        <w:rPr>
          <w:rFonts w:ascii="Titillium Web" w:hAnsi="Titillium Web"/>
          <w:color w:val="19191A"/>
          <w:sz w:val="27"/>
          <w:szCs w:val="27"/>
        </w:rPr>
        <w:t>- </w:t>
      </w:r>
      <w:hyperlink r:id="rId5" w:tgtFrame="_blank" w:tooltip="DPCM 26 gennaio 2024 - Decreto del Presidente del Consiglio dei ministri recante l’approvazione del MUD per l’anno 2024" w:history="1">
        <w:r>
          <w:rPr>
            <w:rStyle w:val="Collegamentoipertestuale"/>
            <w:rFonts w:ascii="Titillium Web" w:eastAsiaTheme="majorEastAsia" w:hAnsi="Titillium Web"/>
            <w:b/>
            <w:bCs/>
            <w:color w:val="17324D"/>
            <w:sz w:val="27"/>
            <w:szCs w:val="27"/>
          </w:rPr>
          <w:t>DPCM 26 gennaio 2024</w:t>
        </w:r>
      </w:hyperlink>
      <w:r>
        <w:rPr>
          <w:rFonts w:ascii="Titillium Web" w:hAnsi="Titillium Web"/>
          <w:color w:val="19191A"/>
          <w:sz w:val="27"/>
          <w:szCs w:val="27"/>
        </w:rPr>
        <w:t>           Decreto del Presidente del Consiglio dei ministri recante l’approvazione del MUD per l’anno 2024</w:t>
      </w:r>
    </w:p>
    <w:p w14:paraId="5480A56A" w14:textId="77777777" w:rsidR="0074765F" w:rsidRDefault="0074765F" w:rsidP="0074765F">
      <w:pPr>
        <w:pStyle w:val="NormaleWeb"/>
        <w:shd w:val="clear" w:color="auto" w:fill="FFFFFF"/>
        <w:spacing w:before="0" w:beforeAutospacing="0"/>
        <w:rPr>
          <w:rFonts w:ascii="Titillium Web" w:hAnsi="Titillium Web"/>
          <w:color w:val="19191A"/>
          <w:sz w:val="27"/>
          <w:szCs w:val="27"/>
        </w:rPr>
      </w:pPr>
      <w:r>
        <w:rPr>
          <w:rFonts w:ascii="Titillium Web" w:hAnsi="Titillium Web"/>
          <w:color w:val="19191A"/>
          <w:sz w:val="27"/>
          <w:szCs w:val="27"/>
        </w:rPr>
        <w:t>- </w:t>
      </w:r>
      <w:hyperlink r:id="rId6" w:tgtFrame="_blank" w:tooltip="Allegato 1 -  Istruzioni per la compilazione del Modello unico di dichiarazione ambientale" w:history="1">
        <w:r>
          <w:rPr>
            <w:rStyle w:val="Collegamentoipertestuale"/>
            <w:rFonts w:ascii="Titillium Web" w:eastAsiaTheme="majorEastAsia" w:hAnsi="Titillium Web"/>
            <w:b/>
            <w:bCs/>
            <w:color w:val="17324D"/>
            <w:sz w:val="27"/>
            <w:szCs w:val="27"/>
          </w:rPr>
          <w:t>Allegato 1</w:t>
        </w:r>
      </w:hyperlink>
      <w:r>
        <w:rPr>
          <w:rFonts w:ascii="Titillium Web" w:hAnsi="Titillium Web"/>
          <w:b/>
          <w:bCs/>
          <w:color w:val="19191A"/>
          <w:sz w:val="27"/>
          <w:szCs w:val="27"/>
        </w:rPr>
        <w:t>                                      </w:t>
      </w:r>
      <w:r>
        <w:rPr>
          <w:rFonts w:ascii="Titillium Web" w:hAnsi="Titillium Web"/>
          <w:color w:val="19191A"/>
          <w:sz w:val="27"/>
          <w:szCs w:val="27"/>
        </w:rPr>
        <w:t>Istruzioni per la compilazione del Modello unico di dichiarazione ambientale</w:t>
      </w:r>
    </w:p>
    <w:p w14:paraId="6656B49D" w14:textId="77777777" w:rsidR="0074765F" w:rsidRDefault="0074765F" w:rsidP="0074765F">
      <w:pPr>
        <w:pStyle w:val="NormaleWeb"/>
        <w:shd w:val="clear" w:color="auto" w:fill="FFFFFF"/>
        <w:spacing w:before="0" w:beforeAutospacing="0"/>
        <w:rPr>
          <w:rFonts w:ascii="Titillium Web" w:hAnsi="Titillium Web"/>
          <w:color w:val="19191A"/>
          <w:sz w:val="27"/>
          <w:szCs w:val="27"/>
        </w:rPr>
      </w:pPr>
      <w:r>
        <w:rPr>
          <w:rFonts w:ascii="Titillium Web" w:hAnsi="Titillium Web"/>
          <w:b/>
          <w:bCs/>
          <w:color w:val="19191A"/>
          <w:sz w:val="27"/>
          <w:szCs w:val="27"/>
        </w:rPr>
        <w:t>- </w:t>
      </w:r>
      <w:hyperlink r:id="rId7" w:tgtFrame="_blank" w:tooltip="Allegato 2 -  Comunicazione rifiuti semplificata" w:history="1">
        <w:r>
          <w:rPr>
            <w:rStyle w:val="Collegamentoipertestuale"/>
            <w:rFonts w:ascii="Titillium Web" w:eastAsiaTheme="majorEastAsia" w:hAnsi="Titillium Web"/>
            <w:b/>
            <w:bCs/>
            <w:color w:val="17324D"/>
            <w:sz w:val="27"/>
            <w:szCs w:val="27"/>
          </w:rPr>
          <w:t>Allegato 2</w:t>
        </w:r>
      </w:hyperlink>
      <w:r>
        <w:rPr>
          <w:rFonts w:ascii="Titillium Web" w:hAnsi="Titillium Web"/>
          <w:b/>
          <w:bCs/>
          <w:color w:val="19191A"/>
          <w:sz w:val="27"/>
          <w:szCs w:val="27"/>
        </w:rPr>
        <w:t>                                      </w:t>
      </w:r>
      <w:r>
        <w:rPr>
          <w:rFonts w:ascii="Titillium Web" w:hAnsi="Titillium Web"/>
          <w:color w:val="19191A"/>
          <w:sz w:val="27"/>
          <w:szCs w:val="27"/>
        </w:rPr>
        <w:t>Comunicazione rifiuti semplificata</w:t>
      </w:r>
    </w:p>
    <w:p w14:paraId="275BD476" w14:textId="77777777" w:rsidR="0074765F" w:rsidRDefault="0074765F" w:rsidP="0074765F">
      <w:pPr>
        <w:pStyle w:val="NormaleWeb"/>
        <w:shd w:val="clear" w:color="auto" w:fill="FFFFFF"/>
        <w:spacing w:before="0" w:beforeAutospacing="0"/>
        <w:rPr>
          <w:rFonts w:ascii="Titillium Web" w:hAnsi="Titillium Web"/>
          <w:color w:val="19191A"/>
          <w:sz w:val="27"/>
          <w:szCs w:val="27"/>
        </w:rPr>
      </w:pPr>
      <w:r>
        <w:rPr>
          <w:rFonts w:ascii="Titillium Web" w:hAnsi="Titillium Web"/>
          <w:b/>
          <w:bCs/>
          <w:color w:val="19191A"/>
          <w:sz w:val="27"/>
          <w:szCs w:val="27"/>
        </w:rPr>
        <w:t>- </w:t>
      </w:r>
      <w:hyperlink r:id="rId8" w:tgtFrame="_blank" w:tooltip="Allegato 3 - Modelli Raccolta dati" w:history="1">
        <w:r>
          <w:rPr>
            <w:rStyle w:val="Collegamentoipertestuale"/>
            <w:rFonts w:ascii="Titillium Web" w:eastAsiaTheme="majorEastAsia" w:hAnsi="Titillium Web"/>
            <w:b/>
            <w:bCs/>
            <w:color w:val="17324D"/>
            <w:sz w:val="27"/>
            <w:szCs w:val="27"/>
          </w:rPr>
          <w:t>Allegato 3</w:t>
        </w:r>
      </w:hyperlink>
      <w:r>
        <w:rPr>
          <w:rFonts w:ascii="Titillium Web" w:hAnsi="Titillium Web"/>
          <w:b/>
          <w:bCs/>
          <w:color w:val="19191A"/>
          <w:sz w:val="27"/>
          <w:szCs w:val="27"/>
        </w:rPr>
        <w:t>                                      </w:t>
      </w:r>
      <w:r>
        <w:rPr>
          <w:rFonts w:ascii="Titillium Web" w:hAnsi="Titillium Web"/>
          <w:color w:val="19191A"/>
          <w:sz w:val="27"/>
          <w:szCs w:val="27"/>
        </w:rPr>
        <w:t>Modelli Raccolta dati</w:t>
      </w:r>
    </w:p>
    <w:p w14:paraId="08F27C27" w14:textId="77777777" w:rsidR="0074765F" w:rsidRDefault="0074765F" w:rsidP="0074765F">
      <w:pPr>
        <w:pStyle w:val="NormaleWeb"/>
        <w:shd w:val="clear" w:color="auto" w:fill="FFFFFF"/>
        <w:spacing w:before="0" w:beforeAutospacing="0"/>
        <w:rPr>
          <w:rFonts w:ascii="Titillium Web" w:hAnsi="Titillium Web"/>
          <w:color w:val="19191A"/>
          <w:sz w:val="27"/>
          <w:szCs w:val="27"/>
        </w:rPr>
      </w:pPr>
      <w:r>
        <w:rPr>
          <w:rFonts w:ascii="Titillium Web" w:hAnsi="Titillium Web"/>
          <w:b/>
          <w:bCs/>
          <w:color w:val="19191A"/>
          <w:sz w:val="27"/>
          <w:szCs w:val="27"/>
        </w:rPr>
        <w:t>- </w:t>
      </w:r>
      <w:hyperlink r:id="rId9" w:tgtFrame="_blank" w:tooltip="Allegato 4 -  Istruzioni per la presentazione telematica" w:history="1">
        <w:r>
          <w:rPr>
            <w:rStyle w:val="Collegamentoipertestuale"/>
            <w:rFonts w:ascii="Titillium Web" w:eastAsiaTheme="majorEastAsia" w:hAnsi="Titillium Web"/>
            <w:b/>
            <w:bCs/>
            <w:color w:val="17324D"/>
            <w:sz w:val="27"/>
            <w:szCs w:val="27"/>
          </w:rPr>
          <w:t>Allegato 4</w:t>
        </w:r>
      </w:hyperlink>
      <w:r>
        <w:rPr>
          <w:rFonts w:ascii="Titillium Web" w:hAnsi="Titillium Web"/>
          <w:b/>
          <w:bCs/>
          <w:color w:val="19191A"/>
          <w:sz w:val="27"/>
          <w:szCs w:val="27"/>
        </w:rPr>
        <w:t>                                      </w:t>
      </w:r>
      <w:r>
        <w:rPr>
          <w:rFonts w:ascii="Titillium Web" w:hAnsi="Titillium Web"/>
          <w:color w:val="19191A"/>
          <w:sz w:val="27"/>
          <w:szCs w:val="27"/>
        </w:rPr>
        <w:t>Istruzioni per la presentazione telematica</w:t>
      </w:r>
    </w:p>
    <w:p w14:paraId="59918A01" w14:textId="77777777" w:rsidR="0074765F" w:rsidRDefault="0074765F" w:rsidP="0074765F">
      <w:pPr>
        <w:pStyle w:val="NormaleWeb"/>
        <w:shd w:val="clear" w:color="auto" w:fill="FFFFFF"/>
        <w:spacing w:before="0" w:beforeAutospacing="0"/>
        <w:rPr>
          <w:rFonts w:ascii="Titillium Web" w:hAnsi="Titillium Web"/>
          <w:color w:val="19191A"/>
          <w:sz w:val="27"/>
          <w:szCs w:val="27"/>
        </w:rPr>
      </w:pPr>
      <w:r>
        <w:rPr>
          <w:rFonts w:ascii="Titillium Web" w:hAnsi="Titillium Web"/>
          <w:b/>
          <w:bCs/>
          <w:color w:val="19191A"/>
          <w:sz w:val="27"/>
          <w:szCs w:val="27"/>
        </w:rPr>
        <w:t>- </w:t>
      </w:r>
      <w:bookmarkStart w:id="0" w:name="_Hlk160108641"/>
      <w:r>
        <w:rPr>
          <w:rFonts w:ascii="Titillium Web" w:hAnsi="Titillium Web"/>
          <w:b/>
          <w:bCs/>
          <w:color w:val="19191A"/>
          <w:sz w:val="27"/>
          <w:szCs w:val="27"/>
        </w:rPr>
        <w:fldChar w:fldCharType="begin"/>
      </w:r>
      <w:r>
        <w:rPr>
          <w:rFonts w:ascii="Titillium Web" w:hAnsi="Titillium Web"/>
          <w:b/>
          <w:bCs/>
          <w:color w:val="19191A"/>
          <w:sz w:val="27"/>
          <w:szCs w:val="27"/>
        </w:rPr>
        <w:instrText>HYPERLINK "https://www.mase.gov.it/sites/default/files/archivio/bandi/EC/2024_02_29_Sintesi_modifiche_MUD_2024.pdf" \o "Sintesi modifiche MUD 2024" \t "_blank"</w:instrText>
      </w:r>
      <w:r>
        <w:rPr>
          <w:rFonts w:ascii="Titillium Web" w:hAnsi="Titillium Web"/>
          <w:b/>
          <w:bCs/>
          <w:color w:val="19191A"/>
          <w:sz w:val="27"/>
          <w:szCs w:val="27"/>
        </w:rPr>
      </w:r>
      <w:r>
        <w:rPr>
          <w:rFonts w:ascii="Titillium Web" w:hAnsi="Titillium Web"/>
          <w:b/>
          <w:bCs/>
          <w:color w:val="19191A"/>
          <w:sz w:val="27"/>
          <w:szCs w:val="27"/>
        </w:rPr>
        <w:fldChar w:fldCharType="separate"/>
      </w:r>
      <w:r>
        <w:rPr>
          <w:rStyle w:val="Collegamentoipertestuale"/>
          <w:rFonts w:ascii="Titillium Web" w:eastAsiaTheme="majorEastAsia" w:hAnsi="Titillium Web"/>
          <w:b/>
          <w:bCs/>
          <w:color w:val="17324D"/>
          <w:sz w:val="27"/>
          <w:szCs w:val="27"/>
        </w:rPr>
        <w:t>Sintesi modifiche MUD 2024</w:t>
      </w:r>
      <w:r>
        <w:rPr>
          <w:rFonts w:ascii="Titillium Web" w:hAnsi="Titillium Web"/>
          <w:b/>
          <w:bCs/>
          <w:color w:val="19191A"/>
          <w:sz w:val="27"/>
          <w:szCs w:val="27"/>
        </w:rPr>
        <w:fldChar w:fldCharType="end"/>
      </w:r>
      <w:bookmarkEnd w:id="0"/>
    </w:p>
    <w:p w14:paraId="61D252EB" w14:textId="77777777" w:rsidR="00F233C2" w:rsidRDefault="00F233C2">
      <w:pPr>
        <w:spacing w:before="2" w:line="180" w:lineRule="exact"/>
        <w:rPr>
          <w:sz w:val="19"/>
          <w:szCs w:val="19"/>
        </w:rPr>
      </w:pPr>
    </w:p>
    <w:p w14:paraId="583E9D29" w14:textId="77777777" w:rsidR="0074765F" w:rsidRDefault="0074765F">
      <w:pPr>
        <w:spacing w:before="2" w:line="180" w:lineRule="exact"/>
        <w:rPr>
          <w:sz w:val="19"/>
          <w:szCs w:val="19"/>
        </w:rPr>
      </w:pPr>
    </w:p>
    <w:p w14:paraId="6D16F7F4" w14:textId="77777777" w:rsidR="0074765F" w:rsidRDefault="0074765F">
      <w:pPr>
        <w:spacing w:before="2" w:line="180" w:lineRule="exact"/>
        <w:rPr>
          <w:sz w:val="19"/>
          <w:szCs w:val="19"/>
        </w:rPr>
      </w:pPr>
    </w:p>
    <w:p w14:paraId="37C9DF11" w14:textId="77777777" w:rsidR="0074765F" w:rsidRDefault="0074765F">
      <w:pPr>
        <w:spacing w:before="2" w:line="180" w:lineRule="exact"/>
        <w:rPr>
          <w:sz w:val="19"/>
          <w:szCs w:val="19"/>
        </w:rPr>
      </w:pPr>
    </w:p>
    <w:p w14:paraId="7070F5AF" w14:textId="77777777" w:rsidR="0074765F" w:rsidRDefault="0074765F">
      <w:pPr>
        <w:spacing w:before="2" w:line="180" w:lineRule="exact"/>
        <w:rPr>
          <w:sz w:val="19"/>
          <w:szCs w:val="19"/>
        </w:rPr>
      </w:pPr>
    </w:p>
    <w:p w14:paraId="412FF01C" w14:textId="77777777" w:rsidR="0074765F" w:rsidRDefault="0074765F">
      <w:pPr>
        <w:spacing w:before="2" w:line="180" w:lineRule="exact"/>
        <w:rPr>
          <w:sz w:val="19"/>
          <w:szCs w:val="19"/>
        </w:rPr>
      </w:pPr>
    </w:p>
    <w:p w14:paraId="1A86B484" w14:textId="77777777" w:rsidR="0074765F" w:rsidRDefault="0074765F">
      <w:pPr>
        <w:spacing w:before="2" w:line="180" w:lineRule="exact"/>
        <w:rPr>
          <w:sz w:val="19"/>
          <w:szCs w:val="19"/>
        </w:rPr>
      </w:pPr>
    </w:p>
    <w:p w14:paraId="5B6BA9C7" w14:textId="77777777" w:rsidR="0074765F" w:rsidRDefault="0074765F">
      <w:pPr>
        <w:spacing w:before="2" w:line="180" w:lineRule="exact"/>
        <w:rPr>
          <w:sz w:val="19"/>
          <w:szCs w:val="19"/>
        </w:rPr>
      </w:pPr>
    </w:p>
    <w:p w14:paraId="2B19237F" w14:textId="77777777" w:rsidR="0074765F" w:rsidRDefault="0074765F">
      <w:pPr>
        <w:spacing w:before="2" w:line="180" w:lineRule="exact"/>
        <w:rPr>
          <w:sz w:val="19"/>
          <w:szCs w:val="19"/>
        </w:rPr>
      </w:pPr>
    </w:p>
    <w:p w14:paraId="326A6FE2" w14:textId="77777777" w:rsidR="0074765F" w:rsidRDefault="0074765F">
      <w:pPr>
        <w:spacing w:before="2" w:line="180" w:lineRule="exact"/>
        <w:rPr>
          <w:sz w:val="19"/>
          <w:szCs w:val="19"/>
        </w:rPr>
      </w:pPr>
    </w:p>
    <w:p w14:paraId="638A2039" w14:textId="77777777" w:rsidR="0074765F" w:rsidRDefault="0074765F">
      <w:pPr>
        <w:spacing w:before="2" w:line="180" w:lineRule="exact"/>
        <w:rPr>
          <w:sz w:val="19"/>
          <w:szCs w:val="19"/>
        </w:rPr>
      </w:pPr>
    </w:p>
    <w:p w14:paraId="226762CA" w14:textId="77777777" w:rsidR="0074765F" w:rsidRDefault="0074765F">
      <w:pPr>
        <w:spacing w:before="2" w:line="180" w:lineRule="exact"/>
        <w:rPr>
          <w:sz w:val="19"/>
          <w:szCs w:val="19"/>
        </w:rPr>
      </w:pPr>
    </w:p>
    <w:p w14:paraId="50BDC0F8" w14:textId="77777777" w:rsidR="0074765F" w:rsidRDefault="0074765F">
      <w:pPr>
        <w:spacing w:before="2" w:line="180" w:lineRule="exact"/>
        <w:rPr>
          <w:sz w:val="19"/>
          <w:szCs w:val="19"/>
        </w:rPr>
      </w:pPr>
    </w:p>
    <w:p w14:paraId="278BD6D7" w14:textId="77777777" w:rsidR="0074765F" w:rsidRDefault="0074765F">
      <w:pPr>
        <w:spacing w:before="2" w:line="180" w:lineRule="exact"/>
        <w:rPr>
          <w:sz w:val="19"/>
          <w:szCs w:val="19"/>
        </w:rPr>
      </w:pPr>
    </w:p>
    <w:p w14:paraId="1A44BD9D" w14:textId="77777777" w:rsidR="0074765F" w:rsidRDefault="0074765F">
      <w:pPr>
        <w:spacing w:before="2" w:line="180" w:lineRule="exact"/>
        <w:rPr>
          <w:sz w:val="19"/>
          <w:szCs w:val="19"/>
        </w:rPr>
      </w:pPr>
    </w:p>
    <w:p w14:paraId="3A94E831" w14:textId="77777777" w:rsidR="0074765F" w:rsidRDefault="0074765F">
      <w:pPr>
        <w:spacing w:before="2" w:line="180" w:lineRule="exact"/>
        <w:rPr>
          <w:sz w:val="19"/>
          <w:szCs w:val="19"/>
        </w:rPr>
      </w:pPr>
    </w:p>
    <w:p w14:paraId="78800866" w14:textId="77777777" w:rsidR="0074765F" w:rsidRDefault="0074765F">
      <w:pPr>
        <w:spacing w:before="2" w:line="180" w:lineRule="exact"/>
        <w:rPr>
          <w:sz w:val="19"/>
          <w:szCs w:val="19"/>
        </w:rPr>
      </w:pPr>
    </w:p>
    <w:p w14:paraId="4292F7DC" w14:textId="77777777" w:rsidR="0074765F" w:rsidRDefault="0074765F">
      <w:pPr>
        <w:spacing w:before="2" w:line="180" w:lineRule="exact"/>
        <w:rPr>
          <w:sz w:val="19"/>
          <w:szCs w:val="19"/>
        </w:rPr>
      </w:pPr>
    </w:p>
    <w:p w14:paraId="576B7CD0" w14:textId="77777777" w:rsidR="0074765F" w:rsidRDefault="0074765F">
      <w:pPr>
        <w:spacing w:before="2" w:line="180" w:lineRule="exact"/>
        <w:rPr>
          <w:sz w:val="19"/>
          <w:szCs w:val="19"/>
        </w:rPr>
      </w:pPr>
    </w:p>
    <w:p w14:paraId="6C3C140F" w14:textId="77777777" w:rsidR="00F233C2" w:rsidRDefault="00F233C2">
      <w:pPr>
        <w:spacing w:line="200" w:lineRule="exact"/>
      </w:pPr>
    </w:p>
    <w:p w14:paraId="57DA64A1" w14:textId="77777777" w:rsidR="00F233C2" w:rsidRDefault="00F233C2">
      <w:pPr>
        <w:spacing w:line="200" w:lineRule="exact"/>
      </w:pPr>
    </w:p>
    <w:p w14:paraId="55DBC3B9" w14:textId="6AF07B81" w:rsidR="0074765F" w:rsidRPr="0074765F" w:rsidRDefault="0074765F">
      <w:pPr>
        <w:spacing w:line="200" w:lineRule="exact"/>
        <w:rPr>
          <w:sz w:val="24"/>
          <w:szCs w:val="24"/>
        </w:rPr>
      </w:pPr>
      <w:r w:rsidRPr="0074765F">
        <w:rPr>
          <w:b/>
          <w:color w:val="FF0000"/>
          <w:spacing w:val="-1"/>
          <w:sz w:val="24"/>
          <w:szCs w:val="24"/>
        </w:rPr>
        <w:t>SINTESI DEGLI AGGIORNAMENTI</w:t>
      </w:r>
    </w:p>
    <w:p w14:paraId="345C1384" w14:textId="77777777" w:rsidR="0074765F" w:rsidRDefault="0074765F">
      <w:pPr>
        <w:spacing w:line="200" w:lineRule="exact"/>
      </w:pPr>
    </w:p>
    <w:p w14:paraId="705364F4" w14:textId="77777777" w:rsidR="00F233C2" w:rsidRDefault="00000000">
      <w:pPr>
        <w:ind w:left="113" w:right="81"/>
        <w:jc w:val="both"/>
        <w:rPr>
          <w:sz w:val="24"/>
          <w:szCs w:val="24"/>
        </w:rPr>
      </w:pPr>
      <w:r>
        <w:rPr>
          <w:sz w:val="24"/>
          <w:szCs w:val="24"/>
        </w:rPr>
        <w:t>Le</w:t>
      </w:r>
      <w:r>
        <w:rPr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he</w:t>
      </w:r>
      <w:proofErr w:type="spellEnd"/>
      <w:r>
        <w:rPr>
          <w:spacing w:val="20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ppor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proofErr w:type="spellEnd"/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modello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vigente</w:t>
      </w:r>
      <w:proofErr w:type="spellEnd"/>
      <w:r>
        <w:rPr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sono</w:t>
      </w:r>
      <w:proofErr w:type="spellEnd"/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se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ssa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e</w:t>
      </w:r>
      <w:proofErr w:type="spellEnd"/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re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l’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mento</w:t>
      </w:r>
      <w:proofErr w:type="spellEnd"/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</w:p>
    <w:p w14:paraId="4A54D721" w14:textId="77777777" w:rsidR="00F233C2" w:rsidRDefault="00000000">
      <w:pPr>
        <w:ind w:left="113" w:right="681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nuove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disposizioni</w:t>
      </w:r>
      <w:proofErr w:type="spellEnd"/>
      <w:r>
        <w:rPr>
          <w:sz w:val="24"/>
          <w:szCs w:val="24"/>
        </w:rPr>
        <w:t xml:space="preserve"> norm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14:paraId="33CDFBCF" w14:textId="77777777" w:rsidR="00F233C2" w:rsidRDefault="00F233C2">
      <w:pPr>
        <w:spacing w:line="120" w:lineRule="exact"/>
        <w:rPr>
          <w:sz w:val="12"/>
          <w:szCs w:val="12"/>
        </w:rPr>
      </w:pPr>
    </w:p>
    <w:p w14:paraId="0042007B" w14:textId="77777777" w:rsidR="00F233C2" w:rsidRDefault="00000000">
      <w:pPr>
        <w:ind w:left="113" w:right="77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pe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 xml:space="preserve">RA </w:t>
      </w:r>
      <w:proofErr w:type="spellStart"/>
      <w:r>
        <w:rPr>
          <w:sz w:val="24"/>
          <w:szCs w:val="24"/>
        </w:rPr>
        <w:t>l’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quis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z</w:t>
      </w:r>
      <w:r>
        <w:rPr>
          <w:sz w:val="24"/>
          <w:szCs w:val="24"/>
        </w:rPr>
        <w:t>ione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e </w:t>
      </w:r>
      <w:proofErr w:type="spellStart"/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az</w:t>
      </w:r>
      <w:r>
        <w:rPr>
          <w:sz w:val="24"/>
          <w:szCs w:val="24"/>
        </w:rPr>
        <w:t>ioni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ot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gli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ghi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omun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caz</w:t>
      </w:r>
      <w:r>
        <w:rPr>
          <w:sz w:val="24"/>
          <w:szCs w:val="24"/>
        </w:rPr>
        <w:t>ione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ione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uropea</w:t>
      </w:r>
      <w:proofErr w:type="spellEnd"/>
      <w:r>
        <w:rPr>
          <w:sz w:val="24"/>
          <w:szCs w:val="24"/>
        </w:rPr>
        <w:t xml:space="preserve"> in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di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è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so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ssa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odifi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re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il </w:t>
      </w:r>
      <w:proofErr w:type="spellStart"/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vigente</w:t>
      </w:r>
      <w:proofErr w:type="spellEnd"/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l fine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di:</w:t>
      </w:r>
    </w:p>
    <w:p w14:paraId="7F191EB6" w14:textId="77777777" w:rsidR="00F233C2" w:rsidRDefault="00F233C2">
      <w:pPr>
        <w:spacing w:line="120" w:lineRule="exact"/>
        <w:rPr>
          <w:sz w:val="12"/>
          <w:szCs w:val="12"/>
        </w:rPr>
      </w:pPr>
    </w:p>
    <w:p w14:paraId="01BC1685" w14:textId="77777777" w:rsidR="00F233C2" w:rsidRDefault="00000000">
      <w:pPr>
        <w:spacing w:line="275" w:lineRule="auto"/>
        <w:ind w:left="833" w:right="81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introdu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</w:t>
      </w:r>
      <w:r>
        <w:rPr>
          <w:spacing w:val="1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nienti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cc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zz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da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ondo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vis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z</w:t>
      </w:r>
      <w:r>
        <w:rPr>
          <w:sz w:val="24"/>
          <w:szCs w:val="24"/>
        </w:rPr>
        <w:t>io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e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) 20</w:t>
      </w:r>
      <w:r>
        <w:rPr>
          <w:spacing w:val="-1"/>
          <w:sz w:val="24"/>
          <w:szCs w:val="24"/>
        </w:rPr>
        <w:t>2</w:t>
      </w:r>
      <w:r>
        <w:rPr>
          <w:sz w:val="24"/>
          <w:szCs w:val="24"/>
        </w:rPr>
        <w:t>1/95</w:t>
      </w:r>
      <w:r>
        <w:rPr>
          <w:spacing w:val="3"/>
          <w:sz w:val="24"/>
          <w:szCs w:val="24"/>
        </w:rPr>
        <w:t>8</w:t>
      </w:r>
      <w:r>
        <w:rPr>
          <w:sz w:val="24"/>
          <w:szCs w:val="24"/>
        </w:rPr>
        <w:t>;</w:t>
      </w:r>
    </w:p>
    <w:p w14:paraId="27B8AB7C" w14:textId="77777777" w:rsidR="00F233C2" w:rsidRDefault="00000000">
      <w:pPr>
        <w:spacing w:before="1" w:line="278" w:lineRule="auto"/>
        <w:ind w:left="833" w:right="77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ire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nti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tativo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zz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suddivisi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polog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plasti</w:t>
      </w:r>
      <w:r>
        <w:rPr>
          <w:spacing w:val="-1"/>
          <w:sz w:val="24"/>
          <w:szCs w:val="24"/>
        </w:rPr>
        <w:t>ca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gomma</w:t>
      </w:r>
      <w:proofErr w:type="spellEnd"/>
    </w:p>
    <w:p w14:paraId="72976C3E" w14:textId="77777777" w:rsidR="00F233C2" w:rsidRDefault="00000000">
      <w:pPr>
        <w:spacing w:line="260" w:lineRule="exact"/>
        <w:ind w:left="473"/>
        <w:rPr>
          <w:sz w:val="24"/>
          <w:szCs w:val="24"/>
        </w:rPr>
      </w:pPr>
      <w:r>
        <w:rPr>
          <w:sz w:val="24"/>
          <w:szCs w:val="24"/>
        </w:rPr>
        <w:t xml:space="preserve">-  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ggiorn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metodolog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e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lcolo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ontenu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e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z</w:t>
      </w:r>
      <w:r>
        <w:rPr>
          <w:sz w:val="24"/>
          <w:szCs w:val="24"/>
        </w:rPr>
        <w:t>io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e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ARERA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363/2021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R/</w:t>
      </w:r>
      <w:r>
        <w:rPr>
          <w:spacing w:val="1"/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</w:p>
    <w:p w14:paraId="36208035" w14:textId="77777777" w:rsidR="00F233C2" w:rsidRDefault="00000000">
      <w:pPr>
        <w:spacing w:before="41"/>
        <w:ind w:left="833"/>
        <w:rPr>
          <w:sz w:val="24"/>
          <w:szCs w:val="24"/>
        </w:rPr>
      </w:pP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rmina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ARERA n. 2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RI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/2021;</w:t>
      </w:r>
    </w:p>
    <w:p w14:paraId="17E34A7F" w14:textId="77777777" w:rsidR="00F233C2" w:rsidRDefault="00000000">
      <w:pPr>
        <w:spacing w:before="41"/>
        <w:ind w:left="473"/>
        <w:rPr>
          <w:sz w:val="24"/>
          <w:szCs w:val="24"/>
        </w:rPr>
      </w:pPr>
      <w:r>
        <w:rPr>
          <w:sz w:val="24"/>
          <w:szCs w:val="24"/>
        </w:rPr>
        <w:t xml:space="preserve">-  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hia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ire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so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ui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la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dichi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az</w:t>
      </w:r>
      <w:r>
        <w:rPr>
          <w:sz w:val="24"/>
          <w:szCs w:val="24"/>
        </w:rPr>
        <w:t>ione</w:t>
      </w:r>
      <w:proofErr w:type="spell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da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nsor</w:t>
      </w:r>
      <w:r>
        <w:rPr>
          <w:spacing w:val="-1"/>
          <w:sz w:val="24"/>
          <w:szCs w:val="24"/>
        </w:rPr>
        <w:t>z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tà</w:t>
      </w:r>
      <w:proofErr w:type="spellEnd"/>
    </w:p>
    <w:p w14:paraId="05ADAA6E" w14:textId="77777777" w:rsidR="00F233C2" w:rsidRDefault="00000000">
      <w:pPr>
        <w:spacing w:before="43" w:line="379" w:lineRule="auto"/>
        <w:ind w:left="113" w:right="1025" w:firstLine="720"/>
        <w:rPr>
          <w:sz w:val="24"/>
          <w:szCs w:val="24"/>
        </w:rPr>
      </w:pPr>
      <w:r>
        <w:rPr>
          <w:sz w:val="24"/>
          <w:szCs w:val="24"/>
        </w:rPr>
        <w:t>Mont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Unione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mun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-1"/>
          <w:sz w:val="24"/>
          <w:szCs w:val="24"/>
        </w:rPr>
        <w:t>ecc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dov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à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lato</w:t>
      </w:r>
      <w:proofErr w:type="spellEnd"/>
      <w:r>
        <w:rPr>
          <w:sz w:val="24"/>
          <w:szCs w:val="24"/>
        </w:rPr>
        <w:t xml:space="preserve"> un solo modu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MDC</w:t>
      </w:r>
      <w:r>
        <w:rPr>
          <w:spacing w:val="5"/>
          <w:sz w:val="24"/>
          <w:szCs w:val="24"/>
        </w:rPr>
        <w:t>R</w:t>
      </w:r>
      <w:r>
        <w:rPr>
          <w:sz w:val="24"/>
          <w:szCs w:val="24"/>
        </w:rPr>
        <w:t xml:space="preserve">. A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fin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sono</w:t>
      </w:r>
      <w:proofErr w:type="spellEnd"/>
      <w:r>
        <w:rPr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te </w:t>
      </w:r>
      <w:proofErr w:type="spellStart"/>
      <w:r>
        <w:rPr>
          <w:sz w:val="24"/>
          <w:szCs w:val="24"/>
        </w:rPr>
        <w:t>imp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proofErr w:type="spellEnd"/>
      <w:r>
        <w:rPr>
          <w:sz w:val="24"/>
          <w:szCs w:val="24"/>
        </w:rPr>
        <w:t xml:space="preserve"> le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ion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:</w:t>
      </w:r>
    </w:p>
    <w:p w14:paraId="726FEB97" w14:textId="77777777" w:rsidR="00F233C2" w:rsidRDefault="00000000">
      <w:pPr>
        <w:spacing w:line="240" w:lineRule="exact"/>
        <w:ind w:left="473"/>
        <w:rPr>
          <w:sz w:val="24"/>
          <w:szCs w:val="24"/>
        </w:rPr>
      </w:pPr>
      <w:r>
        <w:rPr>
          <w:sz w:val="24"/>
          <w:szCs w:val="24"/>
        </w:rPr>
        <w:t xml:space="preserve">-   </w:t>
      </w:r>
      <w:r>
        <w:rPr>
          <w:spacing w:val="40"/>
          <w:sz w:val="24"/>
          <w:szCs w:val="24"/>
        </w:rPr>
        <w:t xml:space="preserve"> </w:t>
      </w:r>
      <w:r>
        <w:rPr>
          <w:b/>
          <w:sz w:val="24"/>
          <w:szCs w:val="24"/>
        </w:rPr>
        <w:t>Co</w:t>
      </w:r>
      <w:r>
        <w:rPr>
          <w:b/>
          <w:spacing w:val="1"/>
          <w:sz w:val="24"/>
          <w:szCs w:val="24"/>
        </w:rPr>
        <w:t>mun</w:t>
      </w:r>
      <w:r>
        <w:rPr>
          <w:b/>
          <w:sz w:val="24"/>
          <w:szCs w:val="24"/>
        </w:rPr>
        <w:t>ica</w:t>
      </w:r>
      <w:r>
        <w:rPr>
          <w:b/>
          <w:spacing w:val="-1"/>
          <w:sz w:val="24"/>
          <w:szCs w:val="24"/>
        </w:rPr>
        <w:t>z</w:t>
      </w:r>
      <w:r>
        <w:rPr>
          <w:b/>
          <w:sz w:val="24"/>
          <w:szCs w:val="24"/>
        </w:rPr>
        <w:t>io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Rifiuti</w:t>
      </w:r>
      <w:proofErr w:type="spellEnd"/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i e </w:t>
      </w:r>
      <w:proofErr w:type="spellStart"/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cc</w:t>
      </w:r>
      <w:r>
        <w:rPr>
          <w:b/>
          <w:sz w:val="24"/>
          <w:szCs w:val="24"/>
        </w:rPr>
        <w:t>olti</w:t>
      </w:r>
      <w:proofErr w:type="spellEnd"/>
      <w:r>
        <w:rPr>
          <w:b/>
          <w:sz w:val="24"/>
          <w:szCs w:val="24"/>
        </w:rPr>
        <w:t xml:space="preserve"> in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z</w:t>
      </w:r>
      <w:r>
        <w:rPr>
          <w:b/>
          <w:sz w:val="24"/>
          <w:szCs w:val="24"/>
        </w:rPr>
        <w:t>io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3"/>
          <w:sz w:val="24"/>
          <w:szCs w:val="24"/>
        </w:rPr>
        <w:t>e</w:t>
      </w:r>
      <w:proofErr w:type="spellEnd"/>
      <w:r>
        <w:rPr>
          <w:sz w:val="24"/>
          <w:szCs w:val="24"/>
        </w:rPr>
        <w:t>:</w:t>
      </w:r>
    </w:p>
    <w:p w14:paraId="4AADF172" w14:textId="77777777" w:rsidR="00F233C2" w:rsidRDefault="00F233C2">
      <w:pPr>
        <w:spacing w:before="3" w:line="120" w:lineRule="exact"/>
        <w:rPr>
          <w:sz w:val="12"/>
          <w:szCs w:val="12"/>
        </w:rPr>
      </w:pPr>
    </w:p>
    <w:p w14:paraId="0E148A58" w14:textId="77777777" w:rsidR="00F233C2" w:rsidRDefault="00000000">
      <w:pPr>
        <w:spacing w:line="260" w:lineRule="exact"/>
        <w:ind w:left="1553" w:right="79" w:hanging="360"/>
        <w:jc w:val="both"/>
        <w:rPr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Courier New" w:eastAsia="Courier New" w:hAnsi="Courier New" w:cs="Courier New"/>
          <w:spacing w:val="6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nti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tativo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 xml:space="preserve">i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zz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da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suddivisi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tipologia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plasti</w:t>
      </w:r>
      <w:r>
        <w:rPr>
          <w:spacing w:val="-1"/>
          <w:sz w:val="24"/>
          <w:szCs w:val="24"/>
        </w:rPr>
        <w:t>ca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gomm</w:t>
      </w:r>
      <w:r>
        <w:rPr>
          <w:spacing w:val="2"/>
          <w:sz w:val="24"/>
          <w:szCs w:val="24"/>
        </w:rPr>
        <w:t>a</w:t>
      </w:r>
      <w:proofErr w:type="spellEnd"/>
      <w:r>
        <w:rPr>
          <w:sz w:val="24"/>
          <w:szCs w:val="24"/>
        </w:rPr>
        <w:t>;</w:t>
      </w:r>
    </w:p>
    <w:p w14:paraId="450C02F9" w14:textId="77777777" w:rsidR="00F233C2" w:rsidRDefault="00F233C2">
      <w:pPr>
        <w:spacing w:line="120" w:lineRule="exact"/>
        <w:rPr>
          <w:sz w:val="12"/>
          <w:szCs w:val="12"/>
        </w:rPr>
      </w:pPr>
    </w:p>
    <w:p w14:paraId="78DADC5A" w14:textId="77777777" w:rsidR="00F233C2" w:rsidRDefault="00000000">
      <w:pPr>
        <w:spacing w:line="260" w:lineRule="exact"/>
        <w:ind w:left="1553" w:right="74" w:hanging="360"/>
        <w:jc w:val="both"/>
        <w:rPr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Courier New" w:eastAsia="Courier New" w:hAnsi="Courier New" w:cs="Courier New"/>
          <w:spacing w:val="3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Costi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e 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il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ontenuto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q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ARERA 363/2</w:t>
      </w:r>
      <w:r>
        <w:rPr>
          <w:spacing w:val="3"/>
          <w:sz w:val="24"/>
          <w:szCs w:val="24"/>
        </w:rPr>
        <w:t>0</w:t>
      </w:r>
      <w:r>
        <w:rPr>
          <w:sz w:val="24"/>
          <w:szCs w:val="24"/>
        </w:rPr>
        <w:t>21/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rmina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ARERA n. 2 </w:t>
      </w:r>
      <w:r>
        <w:rPr>
          <w:spacing w:val="-1"/>
          <w:sz w:val="24"/>
          <w:szCs w:val="24"/>
        </w:rPr>
        <w:t>D</w:t>
      </w:r>
      <w:r>
        <w:rPr>
          <w:spacing w:val="3"/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/20</w:t>
      </w:r>
      <w:r>
        <w:rPr>
          <w:spacing w:val="3"/>
          <w:sz w:val="24"/>
          <w:szCs w:val="24"/>
        </w:rPr>
        <w:t>2</w:t>
      </w:r>
      <w:r>
        <w:rPr>
          <w:sz w:val="24"/>
          <w:szCs w:val="24"/>
        </w:rPr>
        <w:t>1;</w:t>
      </w:r>
    </w:p>
    <w:p w14:paraId="7F4456FC" w14:textId="77777777" w:rsidR="00F233C2" w:rsidRDefault="00F233C2">
      <w:pPr>
        <w:spacing w:line="120" w:lineRule="exact"/>
        <w:rPr>
          <w:sz w:val="12"/>
          <w:szCs w:val="12"/>
        </w:rPr>
      </w:pPr>
    </w:p>
    <w:p w14:paraId="7BCA1022" w14:textId="77777777" w:rsidR="00F233C2" w:rsidRDefault="00000000">
      <w:pPr>
        <w:spacing w:line="260" w:lineRule="exact"/>
        <w:ind w:left="1553" w:right="78" w:hanging="360"/>
        <w:jc w:val="both"/>
        <w:rPr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Courier New" w:eastAsia="Courier New" w:hAnsi="Courier New" w:cs="Courier New"/>
          <w:spacing w:val="6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Costi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one MDCR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è </w:t>
      </w:r>
      <w:proofErr w:type="spellStart"/>
      <w:r>
        <w:rPr>
          <w:sz w:val="24"/>
          <w:szCs w:val="24"/>
        </w:rPr>
        <w:t>stato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hia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so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la </w:t>
      </w:r>
      <w:proofErr w:type="spellStart"/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c</w:t>
      </w:r>
      <w:r>
        <w:rPr>
          <w:sz w:val="24"/>
          <w:szCs w:val="24"/>
        </w:rPr>
        <w:t>hia</w:t>
      </w:r>
      <w:r>
        <w:rPr>
          <w:spacing w:val="-1"/>
          <w:sz w:val="24"/>
          <w:szCs w:val="24"/>
        </w:rPr>
        <w:t>raz</w:t>
      </w:r>
      <w:r>
        <w:rPr>
          <w:sz w:val="24"/>
          <w:szCs w:val="24"/>
        </w:rPr>
        <w:t>io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ntata</w:t>
      </w:r>
      <w:proofErr w:type="spellEnd"/>
      <w:r>
        <w:rPr>
          <w:sz w:val="24"/>
          <w:szCs w:val="24"/>
        </w:rPr>
        <w:t xml:space="preserve"> da </w:t>
      </w:r>
      <w:proofErr w:type="spellStart"/>
      <w:r>
        <w:rPr>
          <w:sz w:val="24"/>
          <w:szCs w:val="24"/>
        </w:rPr>
        <w:t>Co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sor</w:t>
      </w:r>
      <w:r>
        <w:rPr>
          <w:spacing w:val="-1"/>
          <w:sz w:val="24"/>
          <w:szCs w:val="24"/>
        </w:rPr>
        <w:t>z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tà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Unione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omun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cc</w:t>
      </w:r>
      <w:proofErr w:type="spell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dovrà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lato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solo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modu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MDCR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sivo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omuni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p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’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ggr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az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proofErr w:type="spellStart"/>
      <w:r>
        <w:rPr>
          <w:spacing w:val="-2"/>
          <w:sz w:val="24"/>
          <w:szCs w:val="24"/>
        </w:rPr>
        <w:t>c</w:t>
      </w:r>
      <w:r>
        <w:rPr>
          <w:spacing w:val="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 in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odo </w:t>
      </w:r>
      <w:proofErr w:type="spellStart"/>
      <w:r>
        <w:rPr>
          <w:sz w:val="24"/>
          <w:szCs w:val="24"/>
        </w:rPr>
        <w:t>dif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z</w:t>
      </w:r>
      <w:r>
        <w:rPr>
          <w:sz w:val="24"/>
          <w:szCs w:val="24"/>
        </w:rPr>
        <w:t>iato</w:t>
      </w:r>
      <w:proofErr w:type="spellEnd"/>
      <w:r>
        <w:rPr>
          <w:sz w:val="24"/>
          <w:szCs w:val="24"/>
        </w:rPr>
        <w:t>;</w:t>
      </w:r>
    </w:p>
    <w:p w14:paraId="11D9DBAB" w14:textId="77777777" w:rsidR="00F233C2" w:rsidRDefault="00F233C2">
      <w:pPr>
        <w:spacing w:before="7" w:line="100" w:lineRule="exact"/>
        <w:rPr>
          <w:sz w:val="11"/>
          <w:szCs w:val="11"/>
        </w:rPr>
      </w:pPr>
    </w:p>
    <w:p w14:paraId="6DCCF793" w14:textId="77777777" w:rsidR="00F233C2" w:rsidRDefault="00000000">
      <w:pPr>
        <w:ind w:left="833" w:right="73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ez</w:t>
      </w:r>
      <w:r>
        <w:rPr>
          <w:b/>
          <w:sz w:val="24"/>
          <w:szCs w:val="24"/>
        </w:rPr>
        <w:t>io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e</w:t>
      </w:r>
      <w:proofErr w:type="spellEnd"/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Co</w:t>
      </w:r>
      <w:r>
        <w:rPr>
          <w:b/>
          <w:spacing w:val="1"/>
          <w:sz w:val="24"/>
          <w:szCs w:val="24"/>
        </w:rPr>
        <w:t>mu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ica</w:t>
      </w:r>
      <w:r>
        <w:rPr>
          <w:b/>
          <w:spacing w:val="-1"/>
          <w:sz w:val="24"/>
          <w:szCs w:val="24"/>
        </w:rPr>
        <w:t>z</w:t>
      </w:r>
      <w:r>
        <w:rPr>
          <w:b/>
          <w:sz w:val="24"/>
          <w:szCs w:val="24"/>
        </w:rPr>
        <w:t>io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e</w:t>
      </w:r>
      <w:r>
        <w:rPr>
          <w:b/>
          <w:spacing w:val="-6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</w:t>
      </w:r>
      <w:r>
        <w:rPr>
          <w:b/>
          <w:spacing w:val="2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aggi</w:t>
      </w:r>
      <w:proofErr w:type="spellEnd"/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–</w:t>
      </w:r>
      <w:r>
        <w:rPr>
          <w:b/>
          <w:spacing w:val="-7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ez</w:t>
      </w:r>
      <w:r>
        <w:rPr>
          <w:b/>
          <w:sz w:val="24"/>
          <w:szCs w:val="24"/>
        </w:rPr>
        <w:t>io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e</w:t>
      </w:r>
      <w:proofErr w:type="spellEnd"/>
      <w:r>
        <w:rPr>
          <w:b/>
          <w:spacing w:val="-6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Conso</w:t>
      </w:r>
      <w:r>
        <w:rPr>
          <w:b/>
          <w:spacing w:val="-1"/>
          <w:sz w:val="24"/>
          <w:szCs w:val="24"/>
        </w:rPr>
        <w:t>rz</w:t>
      </w:r>
      <w:r>
        <w:rPr>
          <w:b/>
          <w:sz w:val="24"/>
          <w:szCs w:val="24"/>
        </w:rPr>
        <w:t>i</w:t>
      </w:r>
      <w:proofErr w:type="spellEnd"/>
      <w:r>
        <w:rPr>
          <w:b/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è</w:t>
      </w:r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stata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fine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mente</w:t>
      </w:r>
      <w:proofErr w:type="spellEnd"/>
      <w:r>
        <w:rPr>
          <w:sz w:val="24"/>
          <w:szCs w:val="24"/>
        </w:rPr>
        <w:t xml:space="preserve">  </w:t>
      </w:r>
      <w:r>
        <w:rPr>
          <w:spacing w:val="3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me</w:t>
      </w:r>
      <w:proofErr w:type="spellEnd"/>
      <w:r>
        <w:rPr>
          <w:sz w:val="24"/>
          <w:szCs w:val="24"/>
        </w:rPr>
        <w:t xml:space="preserve">  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</w:t>
      </w:r>
      <w:proofErr w:type="spellEnd"/>
      <w:r>
        <w:rPr>
          <w:sz w:val="24"/>
          <w:szCs w:val="24"/>
        </w:rPr>
        <w:t xml:space="preserve">  </w:t>
      </w:r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hiesto</w:t>
      </w:r>
      <w:proofErr w:type="spellEnd"/>
      <w:r>
        <w:rPr>
          <w:sz w:val="24"/>
          <w:szCs w:val="24"/>
        </w:rPr>
        <w:t xml:space="preserve">  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e  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disposizioni</w:t>
      </w:r>
      <w:proofErr w:type="spellEnd"/>
      <w:r>
        <w:rPr>
          <w:sz w:val="24"/>
          <w:szCs w:val="24"/>
        </w:rPr>
        <w:t xml:space="preserve">  </w:t>
      </w:r>
      <w:r>
        <w:rPr>
          <w:spacing w:val="3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ontenute</w:t>
      </w:r>
      <w:proofErr w:type="spellEnd"/>
      <w:r>
        <w:rPr>
          <w:sz w:val="24"/>
          <w:szCs w:val="24"/>
        </w:rPr>
        <w:t xml:space="preserve">  </w:t>
      </w:r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</w:t>
      </w:r>
      <w:proofErr w:type="spellEnd"/>
    </w:p>
    <w:p w14:paraId="6B42B50A" w14:textId="77777777" w:rsidR="00F233C2" w:rsidRDefault="00000000">
      <w:pPr>
        <w:ind w:left="833"/>
        <w:rPr>
          <w:sz w:val="24"/>
          <w:szCs w:val="24"/>
        </w:rPr>
      </w:pPr>
      <w:r>
        <w:rPr>
          <w:sz w:val="24"/>
          <w:szCs w:val="24"/>
        </w:rPr>
        <w:t>2019/904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</w:t>
      </w:r>
      <w:proofErr w:type="spellEnd"/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sono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state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ole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in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t”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proofErr w:type="spellEnd"/>
      <w:r>
        <w:rPr>
          <w:sz w:val="24"/>
          <w:szCs w:val="24"/>
        </w:rPr>
        <w:t>”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ggiun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</w:p>
    <w:p w14:paraId="79283D89" w14:textId="77777777" w:rsidR="00F233C2" w:rsidRDefault="00000000">
      <w:pPr>
        <w:ind w:left="833"/>
        <w:rPr>
          <w:sz w:val="24"/>
          <w:szCs w:val="24"/>
        </w:rPr>
      </w:pPr>
      <w:proofErr w:type="spellStart"/>
      <w:r>
        <w:rPr>
          <w:sz w:val="24"/>
          <w:szCs w:val="24"/>
        </w:rPr>
        <w:t>una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ifi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sul </w:t>
      </w:r>
      <w:proofErr w:type="spellStart"/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tativo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lativo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ig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ie</w:t>
      </w:r>
      <w:proofErr w:type="spellEnd"/>
      <w:r>
        <w:rPr>
          <w:sz w:val="24"/>
          <w:szCs w:val="24"/>
        </w:rPr>
        <w:t xml:space="preserve"> in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ET.</w:t>
      </w:r>
    </w:p>
    <w:p w14:paraId="17CDA92F" w14:textId="77777777" w:rsidR="00F233C2" w:rsidRDefault="00F233C2">
      <w:pPr>
        <w:spacing w:line="120" w:lineRule="exact"/>
        <w:rPr>
          <w:sz w:val="12"/>
          <w:szCs w:val="12"/>
        </w:rPr>
      </w:pPr>
    </w:p>
    <w:p w14:paraId="47E01FA7" w14:textId="77777777" w:rsidR="00F233C2" w:rsidRDefault="00000000">
      <w:pPr>
        <w:ind w:left="833" w:right="75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ez</w:t>
      </w:r>
      <w:r>
        <w:rPr>
          <w:b/>
          <w:sz w:val="24"/>
          <w:szCs w:val="24"/>
        </w:rPr>
        <w:t>io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e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TIP </w:t>
      </w:r>
      <w:r>
        <w:rPr>
          <w:sz w:val="24"/>
          <w:szCs w:val="24"/>
        </w:rPr>
        <w:t>è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fi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le </w:t>
      </w:r>
      <w:proofErr w:type="spellStart"/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>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az</w:t>
      </w:r>
      <w:r>
        <w:rPr>
          <w:sz w:val="24"/>
          <w:szCs w:val="24"/>
        </w:rPr>
        <w:t>ioni</w:t>
      </w:r>
      <w:proofErr w:type="spellEnd"/>
      <w:r>
        <w:rPr>
          <w:spacing w:val="1"/>
          <w:sz w:val="24"/>
          <w:szCs w:val="24"/>
        </w:rPr>
        <w:t xml:space="preserve">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 xml:space="preserve">ive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sola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quota di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ggi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quidi</w:t>
      </w:r>
      <w:proofErr w:type="spellEnd"/>
      <w:r>
        <w:rPr>
          <w:spacing w:val="-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ET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nti</w:t>
      </w:r>
      <w:proofErr w:type="spellEnd"/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te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polog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e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ggi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liquidi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</w:p>
    <w:sectPr w:rsidR="00F233C2" w:rsidSect="00CE661E">
      <w:type w:val="continuous"/>
      <w:pgSz w:w="11920" w:h="16840"/>
      <w:pgMar w:top="1320" w:right="1020" w:bottom="280" w:left="1020" w:header="720" w:footer="720" w:gutter="0"/>
      <w:pgNumType w:start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413C56"/>
    <w:multiLevelType w:val="multilevel"/>
    <w:tmpl w:val="C61250A4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08132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3C2"/>
    <w:rsid w:val="00141831"/>
    <w:rsid w:val="0074765F"/>
    <w:rsid w:val="00CE661E"/>
    <w:rsid w:val="00F2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ACAE3"/>
  <w15:docId w15:val="{32DDB56C-0F7B-4DA1-8A8F-2A70E1EF6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Nessunaspaziatura">
    <w:name w:val="No Spacing"/>
    <w:link w:val="NessunaspaziaturaCarattere"/>
    <w:uiPriority w:val="1"/>
    <w:qFormat/>
    <w:rsid w:val="0074765F"/>
    <w:rPr>
      <w:rFonts w:asciiTheme="minorHAnsi" w:eastAsiaTheme="minorEastAsia" w:hAnsiTheme="minorHAnsi" w:cstheme="minorBidi"/>
      <w:sz w:val="22"/>
      <w:szCs w:val="22"/>
      <w:lang w:val="it-IT"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74765F"/>
    <w:rPr>
      <w:rFonts w:asciiTheme="minorHAnsi" w:eastAsiaTheme="minorEastAsia" w:hAnsiTheme="minorHAnsi" w:cstheme="minorBidi"/>
      <w:sz w:val="22"/>
      <w:szCs w:val="22"/>
      <w:lang w:val="it-IT" w:eastAsia="it-IT"/>
    </w:rPr>
  </w:style>
  <w:style w:type="paragraph" w:styleId="NormaleWeb">
    <w:name w:val="Normal (Web)"/>
    <w:basedOn w:val="Normale"/>
    <w:uiPriority w:val="99"/>
    <w:semiHidden/>
    <w:unhideWhenUsed/>
    <w:rsid w:val="0074765F"/>
    <w:pPr>
      <w:spacing w:before="100" w:beforeAutospacing="1" w:after="100" w:afterAutospacing="1"/>
    </w:pPr>
    <w:rPr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7476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se.gov.it/sites/default/files/archivio/bandi/EC/mud2024_allegato_3_modello_raccolta_dati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ase.gov.it/sites/default/files/archivio/bandi/EC/mud2024_allegato_2_comunicazione_rifiuti_semplificata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se.gov.it/sites/default/files/archivio/bandi/EC/mud2024_allegato_1_istruzioni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gazzettaufficiale.it/atto/serie_generale/caricaDettaglioAtto/originario?atto.dataPubblicazioneGazzetta=2024-03-02&amp;atto.codiceRedazionale=24A01185&amp;elenco30giorni=fals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ase.gov.it/sites/default/files/archivio/bandi/EC/mud2024_allegato_4_istruzioni_presentazione_telematic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782</Words>
  <Characters>4460</Characters>
  <Application>Microsoft Office Word</Application>
  <DocSecurity>0</DocSecurity>
  <Lines>37</Lines>
  <Paragraphs>10</Paragraphs>
  <ScaleCrop>false</ScaleCrop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UNICO DI DICHIARAZIONE AMBIENTALE PER L’ANNO 2024 SINTESI DEGLI AGGIORNAMENTI</dc:title>
  <dc:creator>benni</dc:creator>
  <cp:lastModifiedBy>PAOLO BENNI</cp:lastModifiedBy>
  <cp:revision>2</cp:revision>
  <dcterms:created xsi:type="dcterms:W3CDTF">2024-03-04T15:28:00Z</dcterms:created>
  <dcterms:modified xsi:type="dcterms:W3CDTF">2024-03-04T15:28:00Z</dcterms:modified>
</cp:coreProperties>
</file>